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0899C" w14:textId="77777777" w:rsidR="008A4C19" w:rsidRPr="00EE3D10" w:rsidRDefault="008A4C19">
      <w:pPr>
        <w:rPr>
          <w:sz w:val="22"/>
          <w:szCs w:val="22"/>
        </w:rPr>
      </w:pPr>
    </w:p>
    <w:p w14:paraId="7B7DB6F6" w14:textId="6BF913FC" w:rsidR="0025096A" w:rsidRDefault="004A173B" w:rsidP="0025096A">
      <w:pPr>
        <w:rPr>
          <w:rFonts w:ascii="Segoe UI" w:hAnsi="Segoe UI" w:cs="Segoe UI"/>
          <w:b/>
          <w:sz w:val="22"/>
          <w:szCs w:val="22"/>
        </w:rPr>
      </w:pPr>
      <w:r w:rsidRPr="0009164B">
        <w:rPr>
          <w:rFonts w:ascii="Segoe UI" w:hAnsi="Segoe UI" w:cs="Segoe UI"/>
          <w:b/>
          <w:noProof/>
          <w:sz w:val="22"/>
          <w:szCs w:val="22"/>
          <w:lang w:val="es-ES" w:eastAsia="es-ES"/>
        </w:rPr>
        <mc:AlternateContent>
          <mc:Choice Requires="wps">
            <w:drawing>
              <wp:anchor distT="0" distB="0" distL="114300" distR="114300" simplePos="0" relativeHeight="251659264" behindDoc="0" locked="0" layoutInCell="1" allowOverlap="1" wp14:anchorId="65258F31" wp14:editId="63891B5B">
                <wp:simplePos x="0" y="0"/>
                <wp:positionH relativeFrom="column">
                  <wp:posOffset>-1270</wp:posOffset>
                </wp:positionH>
                <wp:positionV relativeFrom="paragraph">
                  <wp:posOffset>231717</wp:posOffset>
                </wp:positionV>
                <wp:extent cx="5661660" cy="0"/>
                <wp:effectExtent l="0" t="12700" r="15240" b="12700"/>
                <wp:wrapNone/>
                <wp:docPr id="1" name="Conector recto 1"/>
                <wp:cNvGraphicFramePr/>
                <a:graphic xmlns:a="http://schemas.openxmlformats.org/drawingml/2006/main">
                  <a:graphicData uri="http://schemas.microsoft.com/office/word/2010/wordprocessingShape">
                    <wps:wsp>
                      <wps:cNvCnPr/>
                      <wps:spPr>
                        <a:xfrm>
                          <a:off x="0" y="0"/>
                          <a:ext cx="5661660" cy="0"/>
                        </a:xfrm>
                        <a:prstGeom prst="line">
                          <a:avLst/>
                        </a:prstGeom>
                        <a:ln w="19050">
                          <a:solidFill>
                            <a:srgbClr val="FFC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834586"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pt,18.25pt" to="445.7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" strokecolor="#ffc000" strokeweight="1.5pt"/>
            </w:pict>
          </mc:Fallback>
        </mc:AlternateContent>
      </w:r>
      <w:r w:rsidR="00EB2B38">
        <w:rPr>
          <w:rFonts w:ascii="Segoe UI" w:hAnsi="Segoe UI" w:cs="Segoe UI"/>
          <w:b/>
          <w:sz w:val="22"/>
          <w:szCs w:val="22"/>
        </w:rPr>
        <w:t>PLAN DE IGUALDAD Y NO DISCRIMINACIÓN</w:t>
      </w:r>
    </w:p>
    <w:p w14:paraId="4D80A2CE" w14:textId="77777777" w:rsidR="004A173B" w:rsidRDefault="004A173B" w:rsidP="0025096A">
      <w:pPr>
        <w:rPr>
          <w:rFonts w:ascii="Segoe UI" w:hAnsi="Segoe UI" w:cs="Segoe UI"/>
          <w:b/>
          <w:sz w:val="22"/>
          <w:szCs w:val="22"/>
        </w:rPr>
      </w:pPr>
    </w:p>
    <w:p w14:paraId="20E0FB46" w14:textId="77777777" w:rsidR="007C6E06" w:rsidRPr="0025096A" w:rsidRDefault="008A4C19" w:rsidP="0025096A">
      <w:pPr>
        <w:pStyle w:val="Prrafodelista"/>
        <w:numPr>
          <w:ilvl w:val="0"/>
          <w:numId w:val="32"/>
        </w:numPr>
        <w:rPr>
          <w:rFonts w:ascii="Segoe UI" w:hAnsi="Segoe UI" w:cs="Segoe UI"/>
          <w:b/>
          <w:sz w:val="22"/>
          <w:szCs w:val="22"/>
        </w:rPr>
      </w:pPr>
      <w:r w:rsidRPr="0025096A">
        <w:rPr>
          <w:rFonts w:ascii="Segoe UI" w:hAnsi="Segoe UI" w:cs="Segoe UI"/>
          <w:b/>
          <w:sz w:val="22"/>
          <w:szCs w:val="22"/>
        </w:rPr>
        <w:t>INTRODU</w:t>
      </w:r>
      <w:r w:rsidR="007C6E06" w:rsidRPr="0025096A">
        <w:rPr>
          <w:rFonts w:ascii="Segoe UI" w:hAnsi="Segoe UI" w:cs="Segoe UI"/>
          <w:b/>
          <w:sz w:val="22"/>
          <w:szCs w:val="22"/>
        </w:rPr>
        <w:t>CCIÓN</w:t>
      </w:r>
    </w:p>
    <w:p w14:paraId="649522B8" w14:textId="7A715AB6" w:rsidR="000D46C5" w:rsidRDefault="00EB2B38" w:rsidP="0025096A">
      <w:pPr>
        <w:jc w:val="both"/>
        <w:rPr>
          <w:rFonts w:ascii="Segoe UI" w:hAnsi="Segoe UI" w:cs="Segoe UI"/>
          <w:sz w:val="22"/>
          <w:szCs w:val="22"/>
        </w:rPr>
      </w:pPr>
      <w:r>
        <w:rPr>
          <w:rFonts w:ascii="Segoe UI" w:hAnsi="Segoe UI" w:cs="Segoe UI"/>
          <w:sz w:val="22"/>
          <w:szCs w:val="22"/>
        </w:rPr>
        <w:t xml:space="preserve">AIPC Pandora es una organización que está comprometida </w:t>
      </w:r>
      <w:r w:rsidR="00D57122">
        <w:rPr>
          <w:rFonts w:ascii="Segoe UI" w:hAnsi="Segoe UI" w:cs="Segoe UI"/>
          <w:sz w:val="22"/>
          <w:szCs w:val="22"/>
        </w:rPr>
        <w:t>con los principios de la Igualdad Efectiva y No Discriminación por razón de género, edad, orig</w:t>
      </w:r>
      <w:r w:rsidR="003A10AD">
        <w:rPr>
          <w:rFonts w:ascii="Segoe UI" w:hAnsi="Segoe UI" w:cs="Segoe UI"/>
          <w:sz w:val="22"/>
          <w:szCs w:val="22"/>
        </w:rPr>
        <w:t>en nacional o social, color, lengua,</w:t>
      </w:r>
      <w:r w:rsidR="00D57122">
        <w:rPr>
          <w:rFonts w:ascii="Segoe UI" w:hAnsi="Segoe UI" w:cs="Segoe UI"/>
          <w:sz w:val="22"/>
          <w:szCs w:val="22"/>
        </w:rPr>
        <w:t xml:space="preserve"> apariencia física, discapacida</w:t>
      </w:r>
      <w:r w:rsidR="003A10AD">
        <w:rPr>
          <w:rFonts w:ascii="Segoe UI" w:hAnsi="Segoe UI" w:cs="Segoe UI"/>
          <w:sz w:val="22"/>
          <w:szCs w:val="22"/>
        </w:rPr>
        <w:t>d</w:t>
      </w:r>
      <w:r w:rsidR="003A10AD" w:rsidRPr="003A10AD">
        <w:rPr>
          <w:rFonts w:ascii="Segoe UI" w:hAnsi="Segoe UI" w:cs="Segoe UI"/>
          <w:bCs/>
          <w:sz w:val="22"/>
          <w:szCs w:val="22"/>
          <w:lang w:val="es-ES"/>
        </w:rPr>
        <w:t xml:space="preserve">, </w:t>
      </w:r>
      <w:r w:rsidR="003A10AD">
        <w:rPr>
          <w:rFonts w:ascii="Segoe UI" w:hAnsi="Segoe UI" w:cs="Segoe UI"/>
          <w:bCs/>
          <w:sz w:val="22"/>
          <w:szCs w:val="22"/>
          <w:lang w:val="es-ES"/>
        </w:rPr>
        <w:t xml:space="preserve">religión, </w:t>
      </w:r>
      <w:r w:rsidR="003A10AD" w:rsidRPr="003A10AD">
        <w:rPr>
          <w:rFonts w:ascii="Segoe UI" w:hAnsi="Segoe UI" w:cs="Segoe UI"/>
          <w:bCs/>
          <w:sz w:val="22"/>
          <w:szCs w:val="22"/>
          <w:lang w:val="es-ES"/>
        </w:rPr>
        <w:t>opiniones políticas</w:t>
      </w:r>
      <w:r w:rsidR="003A10AD">
        <w:rPr>
          <w:rFonts w:ascii="Segoe UI" w:hAnsi="Segoe UI" w:cs="Segoe UI"/>
          <w:bCs/>
          <w:sz w:val="22"/>
          <w:szCs w:val="22"/>
          <w:lang w:val="es-ES"/>
        </w:rPr>
        <w:t xml:space="preserve"> </w:t>
      </w:r>
      <w:r w:rsidR="003A10AD" w:rsidRPr="003A10AD">
        <w:rPr>
          <w:rFonts w:ascii="Segoe UI" w:hAnsi="Segoe UI" w:cs="Segoe UI"/>
          <w:bCs/>
          <w:sz w:val="22"/>
          <w:szCs w:val="22"/>
          <w:lang w:val="es-ES"/>
        </w:rPr>
        <w:t>o cualquier otra situación</w:t>
      </w:r>
      <w:r w:rsidR="00D57122">
        <w:rPr>
          <w:rFonts w:ascii="Segoe UI" w:hAnsi="Segoe UI" w:cs="Segoe UI"/>
          <w:sz w:val="22"/>
          <w:szCs w:val="22"/>
        </w:rPr>
        <w:t>, y por ello pone en marcha este Plan en el marco de</w:t>
      </w:r>
      <w:r w:rsidR="003A10AD">
        <w:rPr>
          <w:rFonts w:ascii="Segoe UI" w:hAnsi="Segoe UI" w:cs="Segoe UI"/>
          <w:sz w:val="22"/>
          <w:szCs w:val="22"/>
        </w:rPr>
        <w:t>:</w:t>
      </w:r>
      <w:r w:rsidR="00D57122">
        <w:rPr>
          <w:rFonts w:ascii="Segoe UI" w:hAnsi="Segoe UI" w:cs="Segoe UI"/>
          <w:sz w:val="22"/>
          <w:szCs w:val="22"/>
        </w:rPr>
        <w:t xml:space="preserve"> la Ley Orgánica 3/2007(LOIEMH), de 22 de marzo, para la igualdad</w:t>
      </w:r>
      <w:r w:rsidR="003A10AD">
        <w:rPr>
          <w:rFonts w:ascii="Segoe UI" w:hAnsi="Segoe UI" w:cs="Segoe UI"/>
          <w:sz w:val="22"/>
          <w:szCs w:val="22"/>
        </w:rPr>
        <w:t xml:space="preserve"> efectiva de mujeres y hombres que establece un marco jurídico para avanzar en el objetivo de igualdad efectiva, el Convenio Europeo para la Protección de los Derechos Humanos y de las Libertades Fundamentales</w:t>
      </w:r>
      <w:r w:rsidR="0025096A">
        <w:rPr>
          <w:rFonts w:ascii="Segoe UI" w:hAnsi="Segoe UI" w:cs="Segoe UI"/>
          <w:sz w:val="22"/>
          <w:szCs w:val="22"/>
        </w:rPr>
        <w:t>, de septiembre de 2003</w:t>
      </w:r>
      <w:r w:rsidR="00E5311E">
        <w:rPr>
          <w:rFonts w:ascii="Segoe UI" w:hAnsi="Segoe UI" w:cs="Segoe UI"/>
          <w:sz w:val="22"/>
          <w:szCs w:val="22"/>
        </w:rPr>
        <w:t xml:space="preserve">, así como la </w:t>
      </w:r>
      <w:r w:rsidR="00E5311E">
        <w:rPr>
          <w:rFonts w:ascii="Segoe UI" w:hAnsi="Segoe UI" w:cs="Segoe UI"/>
          <w:sz w:val="22"/>
          <w:szCs w:val="22"/>
          <w:lang w:val="es-ES"/>
        </w:rPr>
        <w:t>Ley de Extranjería</w:t>
      </w:r>
      <w:r w:rsidR="00E5311E">
        <w:rPr>
          <w:rFonts w:ascii="Segoe UI" w:hAnsi="Segoe UI" w:cs="Segoe UI"/>
          <w:sz w:val="22"/>
          <w:szCs w:val="22"/>
        </w:rPr>
        <w:t xml:space="preserve"> en su art.</w:t>
      </w:r>
      <w:r w:rsidR="00E5311E" w:rsidRPr="00D63585">
        <w:rPr>
          <w:rFonts w:ascii="Segoe UI" w:hAnsi="Segoe UI" w:cs="Segoe UI"/>
          <w:sz w:val="22"/>
          <w:szCs w:val="22"/>
          <w:lang w:val="es-ES"/>
        </w:rPr>
        <w:t xml:space="preserve"> 23 </w:t>
      </w:r>
      <w:r w:rsidR="00E5311E">
        <w:rPr>
          <w:rFonts w:ascii="Segoe UI" w:hAnsi="Segoe UI" w:cs="Segoe UI"/>
          <w:sz w:val="22"/>
          <w:szCs w:val="22"/>
          <w:lang w:val="es-ES"/>
        </w:rPr>
        <w:t>(L.O. 14/2003)</w:t>
      </w:r>
      <w:r w:rsidR="0025096A">
        <w:rPr>
          <w:rFonts w:ascii="Segoe UI" w:hAnsi="Segoe UI" w:cs="Segoe UI"/>
          <w:sz w:val="22"/>
          <w:szCs w:val="22"/>
        </w:rPr>
        <w:t>.</w:t>
      </w:r>
    </w:p>
    <w:p w14:paraId="69B1F10D" w14:textId="77777777" w:rsidR="000D46C5" w:rsidRDefault="000D46C5" w:rsidP="0025096A">
      <w:pPr>
        <w:jc w:val="both"/>
        <w:rPr>
          <w:rFonts w:ascii="Segoe UI" w:hAnsi="Segoe UI" w:cs="Segoe UI"/>
          <w:sz w:val="22"/>
          <w:szCs w:val="22"/>
        </w:rPr>
      </w:pPr>
    </w:p>
    <w:p w14:paraId="130C14D1" w14:textId="5759B60D" w:rsidR="0025096A" w:rsidRDefault="000D46C5" w:rsidP="0025096A">
      <w:pPr>
        <w:jc w:val="both"/>
        <w:rPr>
          <w:rFonts w:ascii="Segoe UI" w:hAnsi="Segoe UI" w:cs="Segoe UI"/>
          <w:b/>
          <w:sz w:val="22"/>
          <w:szCs w:val="22"/>
          <w:lang w:val="es-ES"/>
        </w:rPr>
      </w:pPr>
      <w:r>
        <w:rPr>
          <w:rFonts w:ascii="Segoe UI" w:hAnsi="Segoe UI" w:cs="Segoe UI"/>
          <w:b/>
          <w:sz w:val="22"/>
          <w:szCs w:val="22"/>
          <w:lang w:val="es-ES"/>
        </w:rPr>
        <w:t xml:space="preserve">1.1. </w:t>
      </w:r>
      <w:r w:rsidR="0025096A">
        <w:rPr>
          <w:rFonts w:ascii="Segoe UI" w:hAnsi="Segoe UI" w:cs="Segoe UI"/>
          <w:b/>
          <w:sz w:val="22"/>
          <w:szCs w:val="22"/>
          <w:lang w:val="es-ES"/>
        </w:rPr>
        <w:t>Presentación de AIPC Pandora</w:t>
      </w:r>
    </w:p>
    <w:p w14:paraId="51875EAE" w14:textId="77777777" w:rsidR="0025096A" w:rsidRDefault="0025096A" w:rsidP="0025096A">
      <w:pPr>
        <w:jc w:val="both"/>
        <w:rPr>
          <w:rFonts w:ascii="Segoe UI" w:hAnsi="Segoe UI" w:cs="Segoe UI"/>
          <w:sz w:val="22"/>
          <w:szCs w:val="22"/>
          <w:lang w:val="es-ES"/>
        </w:rPr>
      </w:pPr>
      <w:r>
        <w:rPr>
          <w:rFonts w:ascii="Segoe UI" w:hAnsi="Segoe UI" w:cs="Segoe UI"/>
          <w:b/>
          <w:sz w:val="22"/>
          <w:szCs w:val="22"/>
          <w:lang w:val="es-ES"/>
        </w:rPr>
        <w:t xml:space="preserve">AIPC Pandora </w:t>
      </w:r>
      <w:r>
        <w:rPr>
          <w:rFonts w:ascii="Segoe UI" w:hAnsi="Segoe UI" w:cs="Segoe UI"/>
          <w:sz w:val="22"/>
          <w:szCs w:val="22"/>
          <w:lang w:val="es-ES"/>
        </w:rPr>
        <w:t>es una organización sin ánimo de lucro que trabaja en educación experiencial internacional con fines educativos, interculturales, solidarios o de inserción profesional en 57 países.</w:t>
      </w:r>
    </w:p>
    <w:p w14:paraId="5148215C" w14:textId="77777777" w:rsidR="0025096A" w:rsidRDefault="0025096A" w:rsidP="0025096A">
      <w:pPr>
        <w:jc w:val="both"/>
        <w:rPr>
          <w:rFonts w:ascii="Segoe UI" w:hAnsi="Segoe UI" w:cs="Segoe UI"/>
          <w:sz w:val="22"/>
          <w:szCs w:val="22"/>
          <w:lang w:val="es-ES"/>
        </w:rPr>
      </w:pPr>
      <w:r>
        <w:rPr>
          <w:rFonts w:ascii="Segoe UI" w:hAnsi="Segoe UI" w:cs="Segoe UI"/>
          <w:sz w:val="22"/>
          <w:szCs w:val="22"/>
          <w:lang w:val="es-ES"/>
        </w:rPr>
        <w:t xml:space="preserve">En el ejercicio de nuestra misión AIPC Pandora dirige su atención y programas a dos colectivos </w:t>
      </w:r>
      <w:proofErr w:type="spellStart"/>
      <w:r>
        <w:rPr>
          <w:rFonts w:ascii="Segoe UI" w:hAnsi="Segoe UI" w:cs="Segoe UI"/>
          <w:sz w:val="22"/>
          <w:szCs w:val="22"/>
          <w:lang w:val="es-ES"/>
        </w:rPr>
        <w:t>fundamentles</w:t>
      </w:r>
      <w:proofErr w:type="spellEnd"/>
      <w:r>
        <w:rPr>
          <w:rFonts w:ascii="Segoe UI" w:hAnsi="Segoe UI" w:cs="Segoe UI"/>
          <w:sz w:val="22"/>
          <w:szCs w:val="22"/>
          <w:lang w:val="es-ES"/>
        </w:rPr>
        <w:t>, los y las participantes en los programas de movilidad internacional y las comunidades locales con las que desarrollamos los programas.</w:t>
      </w:r>
    </w:p>
    <w:p w14:paraId="5734B2B1" w14:textId="77777777" w:rsidR="0054018C" w:rsidRDefault="0025096A" w:rsidP="0025096A">
      <w:pPr>
        <w:jc w:val="both"/>
        <w:rPr>
          <w:rFonts w:ascii="Segoe UI" w:hAnsi="Segoe UI" w:cs="Segoe UI"/>
          <w:sz w:val="22"/>
          <w:szCs w:val="22"/>
          <w:lang w:val="es-ES"/>
        </w:rPr>
      </w:pPr>
      <w:r>
        <w:rPr>
          <w:rFonts w:ascii="Segoe UI" w:hAnsi="Segoe UI" w:cs="Segoe UI"/>
          <w:sz w:val="22"/>
          <w:szCs w:val="22"/>
          <w:lang w:val="es-ES"/>
        </w:rPr>
        <w:t xml:space="preserve">La sede social se encuentra en Madrid en la calle Alameda 22 y también tiene sede activa en el País Vasco. AIPC Pandora trabaja mediante la metodología de “Global </w:t>
      </w:r>
      <w:proofErr w:type="spellStart"/>
      <w:r>
        <w:rPr>
          <w:rFonts w:ascii="Segoe UI" w:hAnsi="Segoe UI" w:cs="Segoe UI"/>
          <w:sz w:val="22"/>
          <w:szCs w:val="22"/>
          <w:lang w:val="es-ES"/>
        </w:rPr>
        <w:t>Service</w:t>
      </w:r>
      <w:proofErr w:type="spellEnd"/>
      <w:r>
        <w:rPr>
          <w:rFonts w:ascii="Segoe UI" w:hAnsi="Segoe UI" w:cs="Segoe UI"/>
          <w:sz w:val="22"/>
          <w:szCs w:val="22"/>
          <w:lang w:val="es-ES"/>
        </w:rPr>
        <w:t xml:space="preserve"> </w:t>
      </w:r>
      <w:proofErr w:type="spellStart"/>
      <w:r>
        <w:rPr>
          <w:rFonts w:ascii="Segoe UI" w:hAnsi="Segoe UI" w:cs="Segoe UI"/>
          <w:sz w:val="22"/>
          <w:szCs w:val="22"/>
          <w:lang w:val="es-ES"/>
        </w:rPr>
        <w:t>Learning</w:t>
      </w:r>
      <w:proofErr w:type="spellEnd"/>
      <w:r>
        <w:rPr>
          <w:rFonts w:ascii="Segoe UI" w:hAnsi="Segoe UI" w:cs="Segoe UI"/>
          <w:sz w:val="22"/>
          <w:szCs w:val="22"/>
          <w:lang w:val="es-ES"/>
        </w:rPr>
        <w:t>”, en castellano</w:t>
      </w:r>
      <w:r w:rsidR="0054018C">
        <w:rPr>
          <w:rFonts w:ascii="Segoe UI" w:hAnsi="Segoe UI" w:cs="Segoe UI"/>
          <w:sz w:val="22"/>
          <w:szCs w:val="22"/>
          <w:lang w:val="es-ES"/>
        </w:rPr>
        <w:t xml:space="preserve"> “Aprendizaje-Servicio” basada en la generación de proyectos que combinan el aprendizaje de contenidos, </w:t>
      </w:r>
      <w:proofErr w:type="spellStart"/>
      <w:r w:rsidR="0054018C">
        <w:rPr>
          <w:rFonts w:ascii="Segoe UI" w:hAnsi="Segoe UI" w:cs="Segoe UI"/>
          <w:sz w:val="22"/>
          <w:szCs w:val="22"/>
          <w:lang w:val="es-ES"/>
        </w:rPr>
        <w:t>compretencias</w:t>
      </w:r>
      <w:proofErr w:type="spellEnd"/>
      <w:r w:rsidR="0054018C">
        <w:rPr>
          <w:rFonts w:ascii="Segoe UI" w:hAnsi="Segoe UI" w:cs="Segoe UI"/>
          <w:sz w:val="22"/>
          <w:szCs w:val="22"/>
          <w:lang w:val="es-ES"/>
        </w:rPr>
        <w:t xml:space="preserve"> y valores con la realización de tareas de voluntariado o servicio a la comunidad. Mediante este sistema</w:t>
      </w:r>
      <w:r w:rsidR="00A6699B">
        <w:rPr>
          <w:rFonts w:ascii="Segoe UI" w:hAnsi="Segoe UI" w:cs="Segoe UI"/>
          <w:sz w:val="22"/>
          <w:szCs w:val="22"/>
          <w:lang w:val="es-ES"/>
        </w:rPr>
        <w:t xml:space="preserve"> la ayuda mutua </w:t>
      </w:r>
      <w:r w:rsidR="006739EB">
        <w:rPr>
          <w:rFonts w:ascii="Segoe UI" w:hAnsi="Segoe UI" w:cs="Segoe UI"/>
          <w:sz w:val="22"/>
          <w:szCs w:val="22"/>
          <w:lang w:val="es-ES"/>
        </w:rPr>
        <w:t xml:space="preserve">representa un mecanismo de progreso personal, económico y social que ofrece grandes resultados tanto para la persona que lo ejerce como para las comunidades locales que lo reciben. La escala </w:t>
      </w:r>
      <w:proofErr w:type="spellStart"/>
      <w:r w:rsidR="006739EB">
        <w:rPr>
          <w:rFonts w:ascii="Segoe UI" w:hAnsi="Segoe UI" w:cs="Segoe UI"/>
          <w:sz w:val="22"/>
          <w:szCs w:val="22"/>
          <w:lang w:val="es-ES"/>
        </w:rPr>
        <w:t>dedesarrollo</w:t>
      </w:r>
      <w:proofErr w:type="spellEnd"/>
      <w:r w:rsidR="006739EB">
        <w:rPr>
          <w:rFonts w:ascii="Segoe UI" w:hAnsi="Segoe UI" w:cs="Segoe UI"/>
          <w:sz w:val="22"/>
          <w:szCs w:val="22"/>
          <w:lang w:val="es-ES"/>
        </w:rPr>
        <w:t xml:space="preserve"> de esta metodología contribuye fuertemente al desarrollo de una ciudadanía global, justa, sostenible y solidaria.</w:t>
      </w:r>
    </w:p>
    <w:p w14:paraId="1BB81C33" w14:textId="77777777" w:rsidR="00FA4030" w:rsidRDefault="006739EB" w:rsidP="0025096A">
      <w:pPr>
        <w:jc w:val="both"/>
        <w:rPr>
          <w:rFonts w:ascii="Segoe UI" w:hAnsi="Segoe UI" w:cs="Segoe UI"/>
          <w:sz w:val="22"/>
          <w:szCs w:val="22"/>
          <w:lang w:val="es-ES"/>
        </w:rPr>
      </w:pPr>
      <w:r>
        <w:rPr>
          <w:rFonts w:ascii="Segoe UI" w:hAnsi="Segoe UI" w:cs="Segoe UI"/>
          <w:sz w:val="22"/>
          <w:szCs w:val="22"/>
          <w:lang w:val="es-ES"/>
        </w:rPr>
        <w:t xml:space="preserve">Gestionamos una comunidad de más de 6800 personas que hemos tenido experiencias </w:t>
      </w:r>
      <w:r w:rsidR="00FA4030">
        <w:rPr>
          <w:rFonts w:ascii="Segoe UI" w:hAnsi="Segoe UI" w:cs="Segoe UI"/>
          <w:sz w:val="22"/>
          <w:szCs w:val="22"/>
          <w:lang w:val="es-ES"/>
        </w:rPr>
        <w:t>transformadoras en proyectos internacionales por todo el mundo y trabajamos a lo largo de todo el ciclo de los proyectos acompañando en las fases de Aprende (antes), Actúa (durante) y Transforma (al regreso).</w:t>
      </w:r>
    </w:p>
    <w:p w14:paraId="011E9996" w14:textId="77777777" w:rsidR="00FA4030" w:rsidRDefault="00FA4030" w:rsidP="0025096A">
      <w:pPr>
        <w:jc w:val="both"/>
        <w:rPr>
          <w:rFonts w:ascii="Segoe UI" w:hAnsi="Segoe UI" w:cs="Segoe UI"/>
          <w:sz w:val="22"/>
          <w:szCs w:val="22"/>
          <w:lang w:val="es-ES"/>
        </w:rPr>
      </w:pPr>
      <w:r>
        <w:rPr>
          <w:rFonts w:ascii="Segoe UI" w:hAnsi="Segoe UI" w:cs="Segoe UI"/>
          <w:sz w:val="22"/>
          <w:szCs w:val="22"/>
          <w:lang w:val="es-ES"/>
        </w:rPr>
        <w:t xml:space="preserve">Nuestra comunidad está formada por personas de todas las edades, género y condición. Ofrecemos itinerarios de participación en programas experienciales desde los 13 años de edad y mediante nuestras </w:t>
      </w:r>
      <w:proofErr w:type="spellStart"/>
      <w:r>
        <w:rPr>
          <w:rFonts w:ascii="Segoe UI" w:hAnsi="Segoe UI" w:cs="Segoe UI"/>
          <w:sz w:val="22"/>
          <w:szCs w:val="22"/>
          <w:lang w:val="es-ES"/>
        </w:rPr>
        <w:t>meodologías</w:t>
      </w:r>
      <w:proofErr w:type="spellEnd"/>
      <w:r>
        <w:rPr>
          <w:rFonts w:ascii="Segoe UI" w:hAnsi="Segoe UI" w:cs="Segoe UI"/>
          <w:sz w:val="22"/>
          <w:szCs w:val="22"/>
          <w:lang w:val="es-ES"/>
        </w:rPr>
        <w:t xml:space="preserve"> de ciclo de proyecto, a partir de esa edad se </w:t>
      </w:r>
      <w:r>
        <w:rPr>
          <w:rFonts w:ascii="Segoe UI" w:hAnsi="Segoe UI" w:cs="Segoe UI"/>
          <w:sz w:val="22"/>
          <w:szCs w:val="22"/>
          <w:lang w:val="es-ES"/>
        </w:rPr>
        <w:lastRenderedPageBreak/>
        <w:t>pueden combinar experiencias internacionales con formaciones sobre los retos globales y acciones de voluntariado, activismo y sensibilización a nivel local.</w:t>
      </w:r>
    </w:p>
    <w:p w14:paraId="0DF6C6CB" w14:textId="77777777" w:rsidR="00F61571" w:rsidRDefault="00FA4030" w:rsidP="0025096A">
      <w:pPr>
        <w:jc w:val="both"/>
        <w:rPr>
          <w:rFonts w:ascii="Segoe UI" w:hAnsi="Segoe UI" w:cs="Segoe UI"/>
          <w:sz w:val="22"/>
          <w:szCs w:val="22"/>
          <w:lang w:val="es-ES"/>
        </w:rPr>
      </w:pPr>
      <w:r>
        <w:rPr>
          <w:rFonts w:ascii="Segoe UI" w:hAnsi="Segoe UI" w:cs="Segoe UI"/>
          <w:sz w:val="22"/>
          <w:szCs w:val="22"/>
          <w:lang w:val="es-ES"/>
        </w:rPr>
        <w:t xml:space="preserve">AIPC Pandora cree profundamente </w:t>
      </w:r>
      <w:r w:rsidR="00F61571">
        <w:rPr>
          <w:rFonts w:ascii="Segoe UI" w:hAnsi="Segoe UI" w:cs="Segoe UI"/>
          <w:sz w:val="22"/>
          <w:szCs w:val="22"/>
          <w:lang w:val="es-ES"/>
        </w:rPr>
        <w:t>en la capacidad de las personas para transformar el mundo; para ello es necesario conocer sus culturas y haber experimentado de primera mano las diferentes situaciones y necesidades para ser capaces de intervenir y aportar a los diferentes procesos tanto a nivel nacional como internacional.</w:t>
      </w:r>
    </w:p>
    <w:p w14:paraId="4F350F2C" w14:textId="77777777" w:rsidR="006739EB" w:rsidRDefault="00F61571" w:rsidP="0025096A">
      <w:pPr>
        <w:jc w:val="both"/>
        <w:rPr>
          <w:rFonts w:ascii="Segoe UI" w:hAnsi="Segoe UI" w:cs="Segoe UI"/>
          <w:sz w:val="22"/>
          <w:szCs w:val="22"/>
          <w:lang w:val="es-ES"/>
        </w:rPr>
      </w:pPr>
      <w:r>
        <w:rPr>
          <w:rFonts w:ascii="Segoe UI" w:hAnsi="Segoe UI" w:cs="Segoe UI"/>
          <w:sz w:val="22"/>
          <w:szCs w:val="22"/>
          <w:lang w:val="es-ES"/>
        </w:rPr>
        <w:t xml:space="preserve">Trabajamos proyectos tanto de </w:t>
      </w:r>
      <w:proofErr w:type="spellStart"/>
      <w:r>
        <w:rPr>
          <w:rFonts w:ascii="Segoe UI" w:hAnsi="Segoe UI" w:cs="Segoe UI"/>
          <w:sz w:val="22"/>
          <w:szCs w:val="22"/>
          <w:lang w:val="es-ES"/>
        </w:rPr>
        <w:t>Outbound</w:t>
      </w:r>
      <w:proofErr w:type="spellEnd"/>
      <w:r>
        <w:rPr>
          <w:rFonts w:ascii="Segoe UI" w:hAnsi="Segoe UI" w:cs="Segoe UI"/>
          <w:sz w:val="22"/>
          <w:szCs w:val="22"/>
          <w:lang w:val="es-ES"/>
        </w:rPr>
        <w:t xml:space="preserve"> (envío) como de Inbound (acogida) en los que grupos de jóvenes y/o adultos aprenden, </w:t>
      </w:r>
      <w:proofErr w:type="spellStart"/>
      <w:r>
        <w:rPr>
          <w:rFonts w:ascii="Segoe UI" w:hAnsi="Segoe UI" w:cs="Segoe UI"/>
          <w:sz w:val="22"/>
          <w:szCs w:val="22"/>
          <w:lang w:val="es-ES"/>
        </w:rPr>
        <w:t>compraten</w:t>
      </w:r>
      <w:proofErr w:type="spellEnd"/>
      <w:r>
        <w:rPr>
          <w:rFonts w:ascii="Segoe UI" w:hAnsi="Segoe UI" w:cs="Segoe UI"/>
          <w:sz w:val="22"/>
          <w:szCs w:val="22"/>
          <w:lang w:val="es-ES"/>
        </w:rPr>
        <w:t xml:space="preserve"> y construyen de manera experiencial</w:t>
      </w:r>
      <w:r w:rsidR="00FA4030">
        <w:rPr>
          <w:rFonts w:ascii="Segoe UI" w:hAnsi="Segoe UI" w:cs="Segoe UI"/>
          <w:sz w:val="22"/>
          <w:szCs w:val="22"/>
          <w:lang w:val="es-ES"/>
        </w:rPr>
        <w:t xml:space="preserve"> </w:t>
      </w:r>
      <w:r>
        <w:rPr>
          <w:rFonts w:ascii="Segoe UI" w:hAnsi="Segoe UI" w:cs="Segoe UI"/>
          <w:sz w:val="22"/>
          <w:szCs w:val="22"/>
          <w:lang w:val="es-ES"/>
        </w:rPr>
        <w:t>sobre los grandes retos globales.</w:t>
      </w:r>
    </w:p>
    <w:p w14:paraId="4193DD85" w14:textId="77777777" w:rsidR="00F61571" w:rsidRDefault="00F61571" w:rsidP="0025096A">
      <w:pPr>
        <w:jc w:val="both"/>
        <w:rPr>
          <w:rFonts w:ascii="Segoe UI" w:hAnsi="Segoe UI" w:cs="Segoe UI"/>
          <w:sz w:val="22"/>
          <w:szCs w:val="22"/>
          <w:lang w:val="es-ES"/>
        </w:rPr>
      </w:pPr>
      <w:r>
        <w:rPr>
          <w:rFonts w:ascii="Segoe UI" w:hAnsi="Segoe UI" w:cs="Segoe UI"/>
          <w:sz w:val="22"/>
          <w:szCs w:val="22"/>
          <w:lang w:val="es-ES"/>
        </w:rPr>
        <w:t xml:space="preserve">Desde el año 2015, apostamos por la </w:t>
      </w:r>
      <w:proofErr w:type="spellStart"/>
      <w:r>
        <w:rPr>
          <w:rFonts w:ascii="Segoe UI" w:hAnsi="Segoe UI" w:cs="Segoe UI"/>
          <w:sz w:val="22"/>
          <w:szCs w:val="22"/>
          <w:lang w:val="es-ES"/>
        </w:rPr>
        <w:t>incusión</w:t>
      </w:r>
      <w:proofErr w:type="spellEnd"/>
      <w:r>
        <w:rPr>
          <w:rFonts w:ascii="Segoe UI" w:hAnsi="Segoe UI" w:cs="Segoe UI"/>
          <w:sz w:val="22"/>
          <w:szCs w:val="22"/>
          <w:lang w:val="es-ES"/>
        </w:rPr>
        <w:t xml:space="preserve"> del principio de igualdad de oportunidades en el acceso a las experiencias internacionales, poniendo en marcha el programa “Juventud &amp; Liderazgo” mediante el cual jóvenes con pocas oportunidades, pero con algún tipo de excelencia, tienen la oportunidad de acceder a las experiencias internacionales en igualdad de condiciones que los jóvenes que lo pueden afrontar económicamente.</w:t>
      </w:r>
    </w:p>
    <w:p w14:paraId="60A600E5" w14:textId="77777777" w:rsidR="00F61571" w:rsidRDefault="00F61571" w:rsidP="0025096A">
      <w:pPr>
        <w:jc w:val="both"/>
        <w:rPr>
          <w:rFonts w:ascii="Segoe UI" w:hAnsi="Segoe UI" w:cs="Segoe UI"/>
          <w:sz w:val="22"/>
          <w:szCs w:val="22"/>
          <w:lang w:val="es-ES"/>
        </w:rPr>
      </w:pPr>
      <w:r>
        <w:rPr>
          <w:rFonts w:ascii="Segoe UI" w:hAnsi="Segoe UI" w:cs="Segoe UI"/>
          <w:sz w:val="22"/>
          <w:szCs w:val="22"/>
          <w:lang w:val="es-ES"/>
        </w:rPr>
        <w:t>En la metodología de trabajo de AIPC Pandora se encuentra incorporada la perspectiva de igualdad</w:t>
      </w:r>
      <w:r w:rsidR="00FC61A3">
        <w:rPr>
          <w:rFonts w:ascii="Segoe UI" w:hAnsi="Segoe UI" w:cs="Segoe UI"/>
          <w:sz w:val="22"/>
          <w:szCs w:val="22"/>
          <w:lang w:val="es-ES"/>
        </w:rPr>
        <w:t xml:space="preserve"> y no discriminación. AIPC Pandora, debido a </w:t>
      </w:r>
      <w:proofErr w:type="spellStart"/>
      <w:r w:rsidR="00FC61A3">
        <w:rPr>
          <w:rFonts w:ascii="Segoe UI" w:hAnsi="Segoe UI" w:cs="Segoe UI"/>
          <w:sz w:val="22"/>
          <w:szCs w:val="22"/>
          <w:lang w:val="es-ES"/>
        </w:rPr>
        <w:t>sularga</w:t>
      </w:r>
      <w:proofErr w:type="spellEnd"/>
      <w:r w:rsidR="00FC61A3">
        <w:rPr>
          <w:rFonts w:ascii="Segoe UI" w:hAnsi="Segoe UI" w:cs="Segoe UI"/>
          <w:sz w:val="22"/>
          <w:szCs w:val="22"/>
          <w:lang w:val="es-ES"/>
        </w:rPr>
        <w:t xml:space="preserve"> trayectoria y a su trabajo dentro del mundo educativo, es consciente del poder transformador de la actividad que realiza y declara expresamente su decidida voluntad de contribuir a la igualdad de oportunidades entre mujeres y hombres incorporando los principios en la Ley de igualdad de Mujeres y Hombres, trabajando sobre los obstáculos y estereotipos sociales que pueden subsistir y que impidan alcanzarla. El Plan de Igualdad y No </w:t>
      </w:r>
      <w:proofErr w:type="gramStart"/>
      <w:r w:rsidR="00FC61A3">
        <w:rPr>
          <w:rFonts w:ascii="Segoe UI" w:hAnsi="Segoe UI" w:cs="Segoe UI"/>
          <w:sz w:val="22"/>
          <w:szCs w:val="22"/>
          <w:lang w:val="es-ES"/>
        </w:rPr>
        <w:t>Discriminación  incide</w:t>
      </w:r>
      <w:proofErr w:type="gramEnd"/>
      <w:r w:rsidR="00FC61A3">
        <w:rPr>
          <w:rFonts w:ascii="Segoe UI" w:hAnsi="Segoe UI" w:cs="Segoe UI"/>
          <w:sz w:val="22"/>
          <w:szCs w:val="22"/>
          <w:lang w:val="es-ES"/>
        </w:rPr>
        <w:t xml:space="preserve"> en la proyección tanto al interior como al exterior de Organización comprometida con la Igualdad.</w:t>
      </w:r>
    </w:p>
    <w:p w14:paraId="5B7D3944" w14:textId="3572C54D" w:rsidR="00FC61A3" w:rsidRPr="000D46C5" w:rsidRDefault="00FC61A3" w:rsidP="000D46C5">
      <w:pPr>
        <w:pStyle w:val="Prrafodelista"/>
        <w:numPr>
          <w:ilvl w:val="1"/>
          <w:numId w:val="32"/>
        </w:numPr>
        <w:jc w:val="both"/>
        <w:rPr>
          <w:rFonts w:ascii="Segoe UI" w:hAnsi="Segoe UI" w:cs="Segoe UI"/>
          <w:b/>
          <w:sz w:val="22"/>
          <w:szCs w:val="22"/>
          <w:lang w:val="es-ES"/>
        </w:rPr>
      </w:pPr>
      <w:r w:rsidRPr="000D46C5">
        <w:rPr>
          <w:rFonts w:ascii="Segoe UI" w:hAnsi="Segoe UI" w:cs="Segoe UI"/>
          <w:b/>
          <w:sz w:val="22"/>
          <w:szCs w:val="22"/>
          <w:lang w:val="es-ES"/>
        </w:rPr>
        <w:t>Preparación del plan</w:t>
      </w:r>
    </w:p>
    <w:p w14:paraId="6E0ACB01" w14:textId="77777777" w:rsidR="00FC61A3" w:rsidRDefault="00FC61A3" w:rsidP="0025096A">
      <w:pPr>
        <w:jc w:val="both"/>
        <w:rPr>
          <w:rFonts w:ascii="Segoe UI" w:hAnsi="Segoe UI" w:cs="Segoe UI"/>
          <w:sz w:val="22"/>
          <w:szCs w:val="22"/>
          <w:lang w:val="es-ES"/>
        </w:rPr>
      </w:pPr>
      <w:r>
        <w:rPr>
          <w:rFonts w:ascii="Segoe UI" w:hAnsi="Segoe UI" w:cs="Segoe UI"/>
          <w:sz w:val="22"/>
          <w:szCs w:val="22"/>
          <w:lang w:val="es-ES"/>
        </w:rPr>
        <w:t>Para la elaboración de este Plan de Igualdad se ha realizado un análisis de la situación de AIPC Pandora en materia de género</w:t>
      </w:r>
      <w:r w:rsidR="000E495F">
        <w:rPr>
          <w:rFonts w:ascii="Segoe UI" w:hAnsi="Segoe UI" w:cs="Segoe UI"/>
          <w:sz w:val="22"/>
          <w:szCs w:val="22"/>
          <w:lang w:val="es-ES"/>
        </w:rPr>
        <w:t xml:space="preserve">, </w:t>
      </w:r>
      <w:r>
        <w:rPr>
          <w:rFonts w:ascii="Segoe UI" w:hAnsi="Segoe UI" w:cs="Segoe UI"/>
          <w:sz w:val="22"/>
          <w:szCs w:val="22"/>
          <w:lang w:val="es-ES"/>
        </w:rPr>
        <w:t>diversidad</w:t>
      </w:r>
      <w:r w:rsidR="000E495F">
        <w:rPr>
          <w:rFonts w:ascii="Segoe UI" w:hAnsi="Segoe UI" w:cs="Segoe UI"/>
          <w:sz w:val="22"/>
          <w:szCs w:val="22"/>
          <w:lang w:val="es-ES"/>
        </w:rPr>
        <w:t xml:space="preserve"> e inclusión</w:t>
      </w:r>
      <w:r>
        <w:rPr>
          <w:rFonts w:ascii="Segoe UI" w:hAnsi="Segoe UI" w:cs="Segoe UI"/>
          <w:sz w:val="22"/>
          <w:szCs w:val="22"/>
          <w:lang w:val="es-ES"/>
        </w:rPr>
        <w:t>, mediante</w:t>
      </w:r>
      <w:r w:rsidR="000E495F">
        <w:rPr>
          <w:rFonts w:ascii="Segoe UI" w:hAnsi="Segoe UI" w:cs="Segoe UI"/>
          <w:sz w:val="22"/>
          <w:szCs w:val="22"/>
          <w:lang w:val="es-ES"/>
        </w:rPr>
        <w:t xml:space="preserve"> diversas reuniones de carácter formativo y de asesoramiento externo. Co esta información se ha realizado l formación de propuesta para integrar en el Plan de Igualdad y No Discriminación.</w:t>
      </w:r>
    </w:p>
    <w:p w14:paraId="2F1AD562" w14:textId="77777777" w:rsidR="00367ABF" w:rsidRDefault="000E495F" w:rsidP="0025096A">
      <w:pPr>
        <w:jc w:val="both"/>
        <w:rPr>
          <w:rFonts w:ascii="Segoe UI" w:hAnsi="Segoe UI" w:cs="Segoe UI"/>
          <w:sz w:val="22"/>
          <w:szCs w:val="22"/>
          <w:lang w:val="es-ES"/>
        </w:rPr>
      </w:pPr>
      <w:r>
        <w:rPr>
          <w:rFonts w:ascii="Segoe UI" w:hAnsi="Segoe UI" w:cs="Segoe UI"/>
          <w:sz w:val="22"/>
          <w:szCs w:val="22"/>
          <w:lang w:val="es-ES"/>
        </w:rPr>
        <w:t>El proceso de diagnóstico de la igualdad e inclusión dentro de AIPC Pandora, ha consistido en una primera fase de recogida de datos cuantitativos sobre el tipo de trabajo que realizan los hombres y mujeres de la organización, sus retribuciones salariales, cómo son los procesos de formación, cómo se comunican, a quiénes se dirigen, cuántas personas participan, cuándo se realizan (si dentro o fuera de la jornada laboral), entre otros muchos temas abordados.</w:t>
      </w:r>
      <w:r w:rsidR="00367ABF">
        <w:rPr>
          <w:rFonts w:ascii="Segoe UI" w:hAnsi="Segoe UI" w:cs="Segoe UI"/>
          <w:sz w:val="22"/>
          <w:szCs w:val="22"/>
          <w:lang w:val="es-ES"/>
        </w:rPr>
        <w:t xml:space="preserve"> En general, se ha hecho una evaluación global del modo de gestionar los recursos humanos y qué implicaciones tiene en relación al principio de igualdad entre las mujeres y </w:t>
      </w:r>
      <w:proofErr w:type="gramStart"/>
      <w:r w:rsidR="00367ABF">
        <w:rPr>
          <w:rFonts w:ascii="Segoe UI" w:hAnsi="Segoe UI" w:cs="Segoe UI"/>
          <w:sz w:val="22"/>
          <w:szCs w:val="22"/>
          <w:lang w:val="es-ES"/>
        </w:rPr>
        <w:t>hombres  empleados</w:t>
      </w:r>
      <w:proofErr w:type="gramEnd"/>
      <w:r w:rsidR="00367ABF">
        <w:rPr>
          <w:rFonts w:ascii="Segoe UI" w:hAnsi="Segoe UI" w:cs="Segoe UI"/>
          <w:sz w:val="22"/>
          <w:szCs w:val="22"/>
          <w:lang w:val="es-ES"/>
        </w:rPr>
        <w:t xml:space="preserve"> en la organización.  Se ha establecido una serie de medidas encaminadas a establecer mejoras para conseguir una igualdad y no discriminación efectiva y real.</w:t>
      </w:r>
    </w:p>
    <w:p w14:paraId="3378D95C" w14:textId="77777777" w:rsidR="00367ABF" w:rsidRDefault="00367ABF" w:rsidP="0025096A">
      <w:pPr>
        <w:jc w:val="both"/>
        <w:rPr>
          <w:rFonts w:ascii="Segoe UI" w:hAnsi="Segoe UI" w:cs="Segoe UI"/>
          <w:sz w:val="22"/>
          <w:szCs w:val="22"/>
          <w:lang w:val="es-ES"/>
        </w:rPr>
      </w:pPr>
      <w:r>
        <w:rPr>
          <w:rFonts w:ascii="Segoe UI" w:hAnsi="Segoe UI" w:cs="Segoe UI"/>
          <w:sz w:val="22"/>
          <w:szCs w:val="22"/>
          <w:lang w:val="es-ES"/>
        </w:rPr>
        <w:lastRenderedPageBreak/>
        <w:t xml:space="preserve">Es de resalar que en AIPC Pandora hay una clara preponderancia de mujeres frente a hombres tanto en el equipo de trabajo como en los beneficiarios de la actividad.  </w:t>
      </w:r>
    </w:p>
    <w:p w14:paraId="3E376036" w14:textId="77777777" w:rsidR="00367ABF" w:rsidRDefault="00367ABF" w:rsidP="0025096A">
      <w:pPr>
        <w:jc w:val="both"/>
        <w:rPr>
          <w:rFonts w:ascii="Segoe UI" w:hAnsi="Segoe UI" w:cs="Segoe UI"/>
          <w:sz w:val="22"/>
          <w:szCs w:val="22"/>
          <w:lang w:val="es-ES"/>
        </w:rPr>
      </w:pPr>
      <w:r>
        <w:rPr>
          <w:rFonts w:ascii="Segoe UI" w:hAnsi="Segoe UI" w:cs="Segoe UI"/>
          <w:sz w:val="22"/>
          <w:szCs w:val="22"/>
          <w:lang w:val="es-ES"/>
        </w:rPr>
        <w:t xml:space="preserve">En cuanto al equipo de trabajo, un 84% son mujeres frente a un 16% de hombres. La diversidad de origen y cultural es </w:t>
      </w:r>
      <w:proofErr w:type="spellStart"/>
      <w:r>
        <w:rPr>
          <w:rFonts w:ascii="Segoe UI" w:hAnsi="Segoe UI" w:cs="Segoe UI"/>
          <w:sz w:val="22"/>
          <w:szCs w:val="22"/>
          <w:lang w:val="es-ES"/>
        </w:rPr>
        <w:t>tambiñen</w:t>
      </w:r>
      <w:proofErr w:type="spellEnd"/>
      <w:r>
        <w:rPr>
          <w:rFonts w:ascii="Segoe UI" w:hAnsi="Segoe UI" w:cs="Segoe UI"/>
          <w:sz w:val="22"/>
          <w:szCs w:val="22"/>
          <w:lang w:val="es-ES"/>
        </w:rPr>
        <w:t xml:space="preserve"> evidente, pues tanto personal contratado como voluntario es de origen nacional diferente a la española, en una proporción de 50/50.</w:t>
      </w:r>
      <w:r w:rsidR="00024B75">
        <w:rPr>
          <w:rFonts w:ascii="Segoe UI" w:hAnsi="Segoe UI" w:cs="Segoe UI"/>
          <w:sz w:val="22"/>
          <w:szCs w:val="22"/>
          <w:lang w:val="es-ES"/>
        </w:rPr>
        <w:t xml:space="preserve"> Las retribuciones son totalmente equitativas, en las que no se considera el factor de género, origen, religión, edad, etc.</w:t>
      </w:r>
    </w:p>
    <w:p w14:paraId="6D72BD86" w14:textId="77777777" w:rsidR="00024B75" w:rsidRDefault="00024B75" w:rsidP="0025096A">
      <w:pPr>
        <w:jc w:val="both"/>
        <w:rPr>
          <w:rFonts w:ascii="Segoe UI" w:hAnsi="Segoe UI" w:cs="Segoe UI"/>
          <w:sz w:val="22"/>
          <w:szCs w:val="22"/>
          <w:lang w:val="es-ES"/>
        </w:rPr>
      </w:pPr>
      <w:r>
        <w:rPr>
          <w:rFonts w:ascii="Segoe UI" w:hAnsi="Segoe UI" w:cs="Segoe UI"/>
          <w:sz w:val="22"/>
          <w:szCs w:val="22"/>
          <w:lang w:val="es-ES"/>
        </w:rPr>
        <w:t xml:space="preserve">En cuanto a beneficiarios, el 70% de los mismos son mujeres y el 30% son hombres, este reparto no responde a ninguna política concreta sino a la propia naturaleza de las decisiones tomadas por los participantes a la hora </w:t>
      </w:r>
      <w:r w:rsidR="007A7536">
        <w:rPr>
          <w:rFonts w:ascii="Segoe UI" w:hAnsi="Segoe UI" w:cs="Segoe UI"/>
          <w:sz w:val="22"/>
          <w:szCs w:val="22"/>
          <w:lang w:val="es-ES"/>
        </w:rPr>
        <w:t>d</w:t>
      </w:r>
      <w:r>
        <w:rPr>
          <w:rFonts w:ascii="Segoe UI" w:hAnsi="Segoe UI" w:cs="Segoe UI"/>
          <w:sz w:val="22"/>
          <w:szCs w:val="22"/>
          <w:lang w:val="es-ES"/>
        </w:rPr>
        <w:t>e unirse a los programas.</w:t>
      </w:r>
      <w:r w:rsidR="007A7536">
        <w:rPr>
          <w:rFonts w:ascii="Segoe UI" w:hAnsi="Segoe UI" w:cs="Segoe UI"/>
          <w:sz w:val="22"/>
          <w:szCs w:val="22"/>
          <w:lang w:val="es-ES"/>
        </w:rPr>
        <w:t xml:space="preserve"> </w:t>
      </w:r>
      <w:proofErr w:type="gramStart"/>
      <w:r w:rsidR="007A7536">
        <w:rPr>
          <w:rFonts w:ascii="Segoe UI" w:hAnsi="Segoe UI" w:cs="Segoe UI"/>
          <w:sz w:val="22"/>
          <w:szCs w:val="22"/>
          <w:lang w:val="es-ES"/>
        </w:rPr>
        <w:t>Asimismo</w:t>
      </w:r>
      <w:proofErr w:type="gramEnd"/>
      <w:r w:rsidR="007A7536">
        <w:rPr>
          <w:rFonts w:ascii="Segoe UI" w:hAnsi="Segoe UI" w:cs="Segoe UI"/>
          <w:sz w:val="22"/>
          <w:szCs w:val="22"/>
          <w:lang w:val="es-ES"/>
        </w:rPr>
        <w:t xml:space="preserve"> al gestionar programas de movilidad internacional garantizan el trabajo con personas y comunidades de culturas, creencias, etc. </w:t>
      </w:r>
      <w:proofErr w:type="spellStart"/>
      <w:r w:rsidR="007A7536">
        <w:rPr>
          <w:rFonts w:ascii="Segoe UI" w:hAnsi="Segoe UI" w:cs="Segoe UI"/>
          <w:sz w:val="22"/>
          <w:szCs w:val="22"/>
          <w:lang w:val="es-ES"/>
        </w:rPr>
        <w:t>multiples</w:t>
      </w:r>
      <w:proofErr w:type="spellEnd"/>
      <w:r w:rsidR="007A7536">
        <w:rPr>
          <w:rFonts w:ascii="Segoe UI" w:hAnsi="Segoe UI" w:cs="Segoe UI"/>
          <w:sz w:val="22"/>
          <w:szCs w:val="22"/>
          <w:lang w:val="es-ES"/>
        </w:rPr>
        <w:t xml:space="preserve"> y variadas, promoviendo la integración y entendimiento frente a conductas discriminatorias.</w:t>
      </w:r>
    </w:p>
    <w:p w14:paraId="65DDA993" w14:textId="77777777" w:rsidR="00275C52" w:rsidRDefault="00275C52" w:rsidP="0025096A">
      <w:pPr>
        <w:jc w:val="both"/>
        <w:rPr>
          <w:rFonts w:ascii="Segoe UI" w:hAnsi="Segoe UI" w:cs="Segoe UI"/>
          <w:sz w:val="22"/>
          <w:szCs w:val="22"/>
          <w:lang w:val="es-ES"/>
        </w:rPr>
      </w:pPr>
      <w:r>
        <w:rPr>
          <w:rFonts w:ascii="Segoe UI" w:hAnsi="Segoe UI" w:cs="Segoe UI"/>
          <w:sz w:val="22"/>
          <w:szCs w:val="22"/>
          <w:lang w:val="es-ES"/>
        </w:rPr>
        <w:t xml:space="preserve">Las áreas analizadas han sido las medidas de conciliación, el sexismo y el acoso laboral, y la cultura organizativa. </w:t>
      </w:r>
    </w:p>
    <w:p w14:paraId="03BF5BD3" w14:textId="60DD5F3A" w:rsidR="00275C52" w:rsidRDefault="00275C52" w:rsidP="00275C52">
      <w:pPr>
        <w:jc w:val="both"/>
        <w:rPr>
          <w:rFonts w:ascii="Segoe UI" w:hAnsi="Segoe UI" w:cs="Segoe UI"/>
          <w:sz w:val="22"/>
          <w:szCs w:val="22"/>
          <w:lang w:val="es-ES"/>
        </w:rPr>
      </w:pPr>
      <w:r>
        <w:rPr>
          <w:rFonts w:ascii="Segoe UI" w:hAnsi="Segoe UI" w:cs="Segoe UI"/>
          <w:sz w:val="22"/>
          <w:szCs w:val="22"/>
          <w:lang w:val="es-ES"/>
        </w:rPr>
        <w:t xml:space="preserve">Este Plan nace con el objeto de ser una herramienta efectiva de trabajo, con vocación de continuidad, que velará por la igualdad en AIPC Pandora.  Desde el inicio del proceso, se ha contado con el compromiso de la dirección que ha suscrito el empeño asumiendo estos principios de trabajo, </w:t>
      </w:r>
      <w:proofErr w:type="spellStart"/>
      <w:r>
        <w:rPr>
          <w:rFonts w:ascii="Segoe UI" w:hAnsi="Segoe UI" w:cs="Segoe UI"/>
          <w:sz w:val="22"/>
          <w:szCs w:val="22"/>
          <w:lang w:val="es-ES"/>
        </w:rPr>
        <w:t>co</w:t>
      </w:r>
      <w:proofErr w:type="spellEnd"/>
      <w:r>
        <w:rPr>
          <w:rFonts w:ascii="Segoe UI" w:hAnsi="Segoe UI" w:cs="Segoe UI"/>
          <w:sz w:val="22"/>
          <w:szCs w:val="22"/>
          <w:lang w:val="es-ES"/>
        </w:rPr>
        <w:t xml:space="preserve"> </w:t>
      </w:r>
      <w:proofErr w:type="spellStart"/>
      <w:r>
        <w:rPr>
          <w:rFonts w:ascii="Segoe UI" w:hAnsi="Segoe UI" w:cs="Segoe UI"/>
          <w:sz w:val="22"/>
          <w:szCs w:val="22"/>
          <w:lang w:val="es-ES"/>
        </w:rPr>
        <w:t>laconfianza</w:t>
      </w:r>
      <w:proofErr w:type="spellEnd"/>
      <w:r>
        <w:rPr>
          <w:rFonts w:ascii="Segoe UI" w:hAnsi="Segoe UI" w:cs="Segoe UI"/>
          <w:sz w:val="22"/>
          <w:szCs w:val="22"/>
          <w:lang w:val="es-ES"/>
        </w:rPr>
        <w:t xml:space="preserve"> </w:t>
      </w:r>
      <w:proofErr w:type="gramStart"/>
      <w:r>
        <w:rPr>
          <w:rFonts w:ascii="Segoe UI" w:hAnsi="Segoe UI" w:cs="Segoe UI"/>
          <w:sz w:val="22"/>
          <w:szCs w:val="22"/>
          <w:lang w:val="es-ES"/>
        </w:rPr>
        <w:t>que</w:t>
      </w:r>
      <w:proofErr w:type="gramEnd"/>
      <w:r>
        <w:rPr>
          <w:rFonts w:ascii="Segoe UI" w:hAnsi="Segoe UI" w:cs="Segoe UI"/>
          <w:sz w:val="22"/>
          <w:szCs w:val="22"/>
          <w:lang w:val="es-ES"/>
        </w:rPr>
        <w:t xml:space="preserve"> entre todos, se logre una sociedad más justa y equitativa donde las mujeres y los hombres cuenten con las mismas oportunidades.</w:t>
      </w:r>
    </w:p>
    <w:p w14:paraId="279B0EE3" w14:textId="77777777" w:rsidR="008E6AB5" w:rsidRPr="00275C52" w:rsidRDefault="008E6AB5" w:rsidP="00275C52">
      <w:pPr>
        <w:jc w:val="both"/>
        <w:rPr>
          <w:rFonts w:ascii="Segoe UI" w:hAnsi="Segoe UI" w:cs="Segoe UI"/>
          <w:b/>
          <w:sz w:val="22"/>
          <w:szCs w:val="22"/>
          <w:lang w:val="es-ES"/>
        </w:rPr>
      </w:pPr>
    </w:p>
    <w:p w14:paraId="5F3264F3" w14:textId="27BD726F" w:rsidR="007A7536" w:rsidRDefault="00275C52" w:rsidP="00275C52">
      <w:pPr>
        <w:pStyle w:val="Prrafodelista"/>
        <w:numPr>
          <w:ilvl w:val="0"/>
          <w:numId w:val="32"/>
        </w:numPr>
        <w:jc w:val="both"/>
        <w:rPr>
          <w:rFonts w:ascii="Segoe UI" w:hAnsi="Segoe UI" w:cs="Segoe UI"/>
          <w:b/>
          <w:sz w:val="22"/>
          <w:szCs w:val="22"/>
          <w:lang w:val="es-ES"/>
        </w:rPr>
      </w:pPr>
      <w:r w:rsidRPr="00275C52">
        <w:rPr>
          <w:rFonts w:ascii="Segoe UI" w:hAnsi="Segoe UI" w:cs="Segoe UI"/>
          <w:b/>
          <w:sz w:val="22"/>
          <w:szCs w:val="22"/>
          <w:lang w:val="es-ES"/>
        </w:rPr>
        <w:t>PLAN DE IGUALDAD Y NO DISCRIMINACIÓN</w:t>
      </w:r>
    </w:p>
    <w:p w14:paraId="29DBCF63" w14:textId="77777777" w:rsidR="008E6AB5" w:rsidRDefault="008E6AB5" w:rsidP="008E6AB5">
      <w:pPr>
        <w:pStyle w:val="Prrafodelista"/>
        <w:ind w:left="360"/>
        <w:jc w:val="both"/>
        <w:rPr>
          <w:rFonts w:ascii="Segoe UI" w:hAnsi="Segoe UI" w:cs="Segoe UI"/>
          <w:b/>
          <w:sz w:val="22"/>
          <w:szCs w:val="22"/>
          <w:lang w:val="es-ES"/>
        </w:rPr>
      </w:pPr>
    </w:p>
    <w:p w14:paraId="2B579A11" w14:textId="6840B037" w:rsidR="00275C52" w:rsidRPr="003A7180" w:rsidRDefault="00275C52" w:rsidP="003A7180">
      <w:pPr>
        <w:pStyle w:val="Prrafodelista"/>
        <w:numPr>
          <w:ilvl w:val="1"/>
          <w:numId w:val="43"/>
        </w:numPr>
        <w:jc w:val="both"/>
        <w:rPr>
          <w:rFonts w:ascii="Segoe UI" w:hAnsi="Segoe UI" w:cs="Segoe UI"/>
          <w:b/>
          <w:sz w:val="22"/>
          <w:szCs w:val="22"/>
          <w:lang w:val="es-ES"/>
        </w:rPr>
      </w:pPr>
      <w:r w:rsidRPr="003A7180">
        <w:rPr>
          <w:rFonts w:ascii="Segoe UI" w:hAnsi="Segoe UI" w:cs="Segoe UI"/>
          <w:b/>
          <w:sz w:val="22"/>
          <w:szCs w:val="22"/>
          <w:lang w:val="es-ES"/>
        </w:rPr>
        <w:t>Definición</w:t>
      </w:r>
    </w:p>
    <w:p w14:paraId="5ABE4535" w14:textId="77777777" w:rsidR="00E97BE0" w:rsidRDefault="00275C52" w:rsidP="00275C52">
      <w:pPr>
        <w:jc w:val="both"/>
        <w:rPr>
          <w:rFonts w:ascii="Segoe UI" w:hAnsi="Segoe UI" w:cs="Segoe UI"/>
          <w:sz w:val="22"/>
          <w:szCs w:val="22"/>
          <w:lang w:val="es-ES"/>
        </w:rPr>
      </w:pPr>
      <w:r>
        <w:rPr>
          <w:rFonts w:ascii="Segoe UI" w:hAnsi="Segoe UI" w:cs="Segoe UI"/>
          <w:sz w:val="22"/>
          <w:szCs w:val="22"/>
          <w:lang w:val="es-ES"/>
        </w:rPr>
        <w:t>Según el art. 46 de la L.O. 3/2007 para la Igualdad Efectiva de Mujeres y Hombres: Los planes de igualdad de las organizaciones son un conjunto ordenado de medidas</w:t>
      </w:r>
      <w:r w:rsidR="00E97BE0">
        <w:rPr>
          <w:rFonts w:ascii="Segoe UI" w:hAnsi="Segoe UI" w:cs="Segoe UI"/>
          <w:sz w:val="22"/>
          <w:szCs w:val="22"/>
          <w:lang w:val="es-ES"/>
        </w:rPr>
        <w:t xml:space="preserve">, adoptadas después de realizar un diagnóstico de situación, tendentes a alcanzar en la organización la igualdad de trato y de oportunidades </w:t>
      </w:r>
      <w:proofErr w:type="gramStart"/>
      <w:r w:rsidR="00E97BE0">
        <w:rPr>
          <w:rFonts w:ascii="Segoe UI" w:hAnsi="Segoe UI" w:cs="Segoe UI"/>
          <w:sz w:val="22"/>
          <w:szCs w:val="22"/>
          <w:lang w:val="es-ES"/>
        </w:rPr>
        <w:t>entre  hombres</w:t>
      </w:r>
      <w:proofErr w:type="gramEnd"/>
      <w:r w:rsidR="00E97BE0">
        <w:rPr>
          <w:rFonts w:ascii="Segoe UI" w:hAnsi="Segoe UI" w:cs="Segoe UI"/>
          <w:sz w:val="22"/>
          <w:szCs w:val="22"/>
          <w:lang w:val="es-ES"/>
        </w:rPr>
        <w:t xml:space="preserve"> y mujeres y a eliminar la discriminación por razones de sexo. Fijarán </w:t>
      </w:r>
      <w:r w:rsidR="0007035F">
        <w:rPr>
          <w:rFonts w:ascii="Segoe UI" w:hAnsi="Segoe UI" w:cs="Segoe UI"/>
          <w:sz w:val="22"/>
          <w:szCs w:val="22"/>
          <w:lang w:val="es-ES"/>
        </w:rPr>
        <w:t>los c</w:t>
      </w:r>
      <w:r w:rsidR="00E5311E">
        <w:rPr>
          <w:rFonts w:ascii="Segoe UI" w:hAnsi="Segoe UI" w:cs="Segoe UI"/>
          <w:sz w:val="22"/>
          <w:szCs w:val="22"/>
          <w:lang w:val="es-ES"/>
        </w:rPr>
        <w:t>o</w:t>
      </w:r>
      <w:r w:rsidR="0007035F">
        <w:rPr>
          <w:rFonts w:ascii="Segoe UI" w:hAnsi="Segoe UI" w:cs="Segoe UI"/>
          <w:sz w:val="22"/>
          <w:szCs w:val="22"/>
          <w:lang w:val="es-ES"/>
        </w:rPr>
        <w:t>ncretos objetivos</w:t>
      </w:r>
      <w:r w:rsidR="008C4B7A">
        <w:rPr>
          <w:rFonts w:ascii="Segoe UI" w:hAnsi="Segoe UI" w:cs="Segoe UI"/>
          <w:sz w:val="22"/>
          <w:szCs w:val="22"/>
          <w:lang w:val="es-ES"/>
        </w:rPr>
        <w:t xml:space="preserve"> de igualdad a alc</w:t>
      </w:r>
      <w:r w:rsidR="00E5311E">
        <w:rPr>
          <w:rFonts w:ascii="Segoe UI" w:hAnsi="Segoe UI" w:cs="Segoe UI"/>
          <w:sz w:val="22"/>
          <w:szCs w:val="22"/>
          <w:lang w:val="es-ES"/>
        </w:rPr>
        <w:t>a</w:t>
      </w:r>
      <w:r w:rsidR="008C4B7A">
        <w:rPr>
          <w:rFonts w:ascii="Segoe UI" w:hAnsi="Segoe UI" w:cs="Segoe UI"/>
          <w:sz w:val="22"/>
          <w:szCs w:val="22"/>
          <w:lang w:val="es-ES"/>
        </w:rPr>
        <w:t xml:space="preserve">nzar, las </w:t>
      </w:r>
      <w:proofErr w:type="spellStart"/>
      <w:r w:rsidR="008C4B7A">
        <w:rPr>
          <w:rFonts w:ascii="Segoe UI" w:hAnsi="Segoe UI" w:cs="Segoe UI"/>
          <w:sz w:val="22"/>
          <w:szCs w:val="22"/>
          <w:lang w:val="es-ES"/>
        </w:rPr>
        <w:t>estratégias</w:t>
      </w:r>
      <w:proofErr w:type="spellEnd"/>
      <w:r w:rsidR="008C4B7A">
        <w:rPr>
          <w:rFonts w:ascii="Segoe UI" w:hAnsi="Segoe UI" w:cs="Segoe UI"/>
          <w:sz w:val="22"/>
          <w:szCs w:val="22"/>
          <w:lang w:val="es-ES"/>
        </w:rPr>
        <w:t xml:space="preserve"> y las prácticas a adoptar para su consecución, así como el establecimiento de sistemas eficaces de seguimiento y evaluación de los objetivos fijados. Para la consecución de los objetivos fijados, los planes de igualdad podrán contemplar, entre otras, las materias de acceso al empleo, clasificación profesional, promoción y formación, retribuciones, ordenación del tiempo de trabajo para favorecer, en términos de igualdad entre mujeres y hombres, la conciliación laboral, personal y familiar, y </w:t>
      </w:r>
      <w:proofErr w:type="spellStart"/>
      <w:r w:rsidR="008C4B7A">
        <w:rPr>
          <w:rFonts w:ascii="Segoe UI" w:hAnsi="Segoe UI" w:cs="Segoe UI"/>
          <w:sz w:val="22"/>
          <w:szCs w:val="22"/>
          <w:lang w:val="es-ES"/>
        </w:rPr>
        <w:t>prevensión</w:t>
      </w:r>
      <w:proofErr w:type="spellEnd"/>
      <w:r w:rsidR="008C4B7A">
        <w:rPr>
          <w:rFonts w:ascii="Segoe UI" w:hAnsi="Segoe UI" w:cs="Segoe UI"/>
          <w:sz w:val="22"/>
          <w:szCs w:val="22"/>
          <w:lang w:val="es-ES"/>
        </w:rPr>
        <w:t xml:space="preserve"> del acoso sexual y del acoso por razón de sexo.”</w:t>
      </w:r>
    </w:p>
    <w:p w14:paraId="3C34C975" w14:textId="35484CDB" w:rsidR="00D63585" w:rsidRDefault="00D63585" w:rsidP="00275C52">
      <w:pPr>
        <w:jc w:val="both"/>
        <w:rPr>
          <w:rFonts w:ascii="Segoe UI" w:hAnsi="Segoe UI" w:cs="Segoe UI"/>
          <w:sz w:val="22"/>
          <w:szCs w:val="22"/>
          <w:lang w:val="es-ES"/>
        </w:rPr>
      </w:pPr>
      <w:r>
        <w:rPr>
          <w:rFonts w:ascii="Segoe UI" w:hAnsi="Segoe UI" w:cs="Segoe UI"/>
          <w:sz w:val="22"/>
          <w:szCs w:val="22"/>
          <w:lang w:val="es-ES"/>
        </w:rPr>
        <w:t xml:space="preserve">Por otro lado </w:t>
      </w:r>
      <w:r w:rsidRPr="00D63585">
        <w:rPr>
          <w:rFonts w:ascii="Segoe UI" w:hAnsi="Segoe UI" w:cs="Segoe UI"/>
          <w:sz w:val="22"/>
          <w:szCs w:val="22"/>
          <w:lang w:val="es-ES"/>
        </w:rPr>
        <w:t>el artículo 23 de la</w:t>
      </w:r>
      <w:r>
        <w:rPr>
          <w:rFonts w:ascii="Segoe UI" w:hAnsi="Segoe UI" w:cs="Segoe UI"/>
          <w:sz w:val="22"/>
          <w:szCs w:val="22"/>
          <w:lang w:val="es-ES"/>
        </w:rPr>
        <w:t xml:space="preserve"> L.O. 14/2003</w:t>
      </w:r>
      <w:r w:rsidR="00E5311E">
        <w:rPr>
          <w:rFonts w:ascii="Segoe UI" w:hAnsi="Segoe UI" w:cs="Segoe UI"/>
          <w:sz w:val="22"/>
          <w:szCs w:val="22"/>
          <w:lang w:val="es-ES"/>
        </w:rPr>
        <w:t>, Ley de Extranjería, indica que: “</w:t>
      </w:r>
      <w:r w:rsidRPr="00D63585">
        <w:rPr>
          <w:rFonts w:ascii="Segoe UI" w:hAnsi="Segoe UI" w:cs="Segoe UI"/>
          <w:sz w:val="22"/>
          <w:szCs w:val="22"/>
          <w:lang w:val="es-ES"/>
        </w:rPr>
        <w:t xml:space="preserve">1. A los efectos de esta ley, representa discriminación todo acto que, directa o indirectamente, </w:t>
      </w:r>
      <w:r w:rsidRPr="00D63585">
        <w:rPr>
          <w:rFonts w:ascii="Segoe UI" w:hAnsi="Segoe UI" w:cs="Segoe UI"/>
          <w:sz w:val="22"/>
          <w:szCs w:val="22"/>
          <w:lang w:val="es-ES"/>
        </w:rPr>
        <w:lastRenderedPageBreak/>
        <w:t>conlleve una distinción, exclusión, restricción o preferencia contra un extranjero basada en la raza, el color, la ascendencia o el origen nacional o étnico, las convicciones y prácticas religiosas, y que tenga como fin o efecto destruir o limitar el reconocimiento o el ejercicio, en condiciones de igualdad, de los derechos humanos y de las libertades fundamentales en el campo político, económico, social o cultural.</w:t>
      </w:r>
      <w:r w:rsidR="00E5311E">
        <w:rPr>
          <w:rFonts w:ascii="Segoe UI" w:hAnsi="Segoe UI" w:cs="Segoe UI"/>
          <w:sz w:val="22"/>
          <w:szCs w:val="22"/>
          <w:lang w:val="es-ES"/>
        </w:rPr>
        <w:t>”</w:t>
      </w:r>
    </w:p>
    <w:p w14:paraId="502170C9" w14:textId="77777777" w:rsidR="00275C52" w:rsidRDefault="008C4B7A" w:rsidP="00275C52">
      <w:pPr>
        <w:jc w:val="both"/>
        <w:rPr>
          <w:rFonts w:ascii="Segoe UI" w:hAnsi="Segoe UI" w:cs="Segoe UI"/>
          <w:bCs/>
          <w:sz w:val="22"/>
          <w:szCs w:val="22"/>
          <w:lang w:val="es-ES"/>
        </w:rPr>
      </w:pPr>
      <w:r>
        <w:rPr>
          <w:rFonts w:ascii="Segoe UI" w:hAnsi="Segoe UI" w:cs="Segoe UI"/>
          <w:sz w:val="22"/>
          <w:szCs w:val="22"/>
          <w:lang w:val="es-ES"/>
        </w:rPr>
        <w:t>AIPC Pandora concibe el Plan de Igualdad y No Discriminación, como un conjunto ordenado de medidas</w:t>
      </w:r>
      <w:r w:rsidR="00E97BE0">
        <w:rPr>
          <w:rFonts w:ascii="Segoe UI" w:hAnsi="Segoe UI" w:cs="Segoe UI"/>
          <w:sz w:val="22"/>
          <w:szCs w:val="22"/>
          <w:lang w:val="es-ES"/>
        </w:rPr>
        <w:t xml:space="preserve"> </w:t>
      </w:r>
      <w:r w:rsidR="00275C52">
        <w:rPr>
          <w:rFonts w:ascii="Segoe UI" w:hAnsi="Segoe UI" w:cs="Segoe UI"/>
          <w:sz w:val="22"/>
          <w:szCs w:val="22"/>
          <w:lang w:val="es-ES"/>
        </w:rPr>
        <w:t xml:space="preserve">orientadas </w:t>
      </w:r>
      <w:r w:rsidR="00E97BE0">
        <w:rPr>
          <w:rFonts w:ascii="Segoe UI" w:hAnsi="Segoe UI" w:cs="Segoe UI"/>
          <w:sz w:val="22"/>
          <w:szCs w:val="22"/>
          <w:lang w:val="es-ES"/>
        </w:rPr>
        <w:t>a garantizar la igualdad de trato y de oportunidades de hombres y mujeres</w:t>
      </w:r>
      <w:r>
        <w:rPr>
          <w:rFonts w:ascii="Segoe UI" w:hAnsi="Segoe UI" w:cs="Segoe UI"/>
          <w:sz w:val="22"/>
          <w:szCs w:val="22"/>
          <w:lang w:val="es-ES"/>
        </w:rPr>
        <w:t xml:space="preserve"> en la organización, y a impedir cualquier discriminación por razón de </w:t>
      </w:r>
      <w:r>
        <w:rPr>
          <w:rFonts w:ascii="Segoe UI" w:hAnsi="Segoe UI" w:cs="Segoe UI"/>
          <w:sz w:val="22"/>
          <w:szCs w:val="22"/>
        </w:rPr>
        <w:t>género, edad, origen nacional o social, color, lengua, apariencia física, discapacidad</w:t>
      </w:r>
      <w:r w:rsidRPr="003A10AD">
        <w:rPr>
          <w:rFonts w:ascii="Segoe UI" w:hAnsi="Segoe UI" w:cs="Segoe UI"/>
          <w:bCs/>
          <w:sz w:val="22"/>
          <w:szCs w:val="22"/>
          <w:lang w:val="es-ES"/>
        </w:rPr>
        <w:t xml:space="preserve">, </w:t>
      </w:r>
      <w:r>
        <w:rPr>
          <w:rFonts w:ascii="Segoe UI" w:hAnsi="Segoe UI" w:cs="Segoe UI"/>
          <w:bCs/>
          <w:sz w:val="22"/>
          <w:szCs w:val="22"/>
          <w:lang w:val="es-ES"/>
        </w:rPr>
        <w:t xml:space="preserve">religión, </w:t>
      </w:r>
      <w:r w:rsidRPr="003A10AD">
        <w:rPr>
          <w:rFonts w:ascii="Segoe UI" w:hAnsi="Segoe UI" w:cs="Segoe UI"/>
          <w:bCs/>
          <w:sz w:val="22"/>
          <w:szCs w:val="22"/>
          <w:lang w:val="es-ES"/>
        </w:rPr>
        <w:t>opiniones políticas</w:t>
      </w:r>
      <w:r>
        <w:rPr>
          <w:rFonts w:ascii="Segoe UI" w:hAnsi="Segoe UI" w:cs="Segoe UI"/>
          <w:bCs/>
          <w:sz w:val="22"/>
          <w:szCs w:val="22"/>
          <w:lang w:val="es-ES"/>
        </w:rPr>
        <w:t xml:space="preserve"> </w:t>
      </w:r>
      <w:r w:rsidRPr="003A10AD">
        <w:rPr>
          <w:rFonts w:ascii="Segoe UI" w:hAnsi="Segoe UI" w:cs="Segoe UI"/>
          <w:bCs/>
          <w:sz w:val="22"/>
          <w:szCs w:val="22"/>
          <w:lang w:val="es-ES"/>
        </w:rPr>
        <w:t>o cualquier otra situación</w:t>
      </w:r>
      <w:r>
        <w:rPr>
          <w:rFonts w:ascii="Segoe UI" w:hAnsi="Segoe UI" w:cs="Segoe UI"/>
          <w:bCs/>
          <w:sz w:val="22"/>
          <w:szCs w:val="22"/>
          <w:lang w:val="es-ES"/>
        </w:rPr>
        <w:t>.</w:t>
      </w:r>
    </w:p>
    <w:p w14:paraId="2DF09C59" w14:textId="77777777" w:rsidR="008C4B7A" w:rsidRDefault="008C4B7A" w:rsidP="00275C52">
      <w:pPr>
        <w:jc w:val="both"/>
        <w:rPr>
          <w:rFonts w:ascii="Segoe UI" w:hAnsi="Segoe UI" w:cs="Segoe UI"/>
          <w:sz w:val="22"/>
          <w:szCs w:val="22"/>
          <w:lang w:val="es-ES"/>
        </w:rPr>
      </w:pPr>
      <w:r>
        <w:rPr>
          <w:rFonts w:ascii="Segoe UI" w:hAnsi="Segoe UI" w:cs="Segoe UI"/>
          <w:sz w:val="22"/>
          <w:szCs w:val="22"/>
          <w:lang w:val="es-ES"/>
        </w:rPr>
        <w:t>Ello supone que, a igualdad de aptitudes, conocimientos y cualificación, mujeres y hombres</w:t>
      </w:r>
      <w:r w:rsidR="00AD38FA">
        <w:rPr>
          <w:rFonts w:ascii="Segoe UI" w:hAnsi="Segoe UI" w:cs="Segoe UI"/>
          <w:sz w:val="22"/>
          <w:szCs w:val="22"/>
          <w:lang w:val="es-ES"/>
        </w:rPr>
        <w:t xml:space="preserve"> deben desempeñar sus tareas sin que su sexo, raza, religión, o cualquier otro aspecto ajeno a su vida laboral represente un obstáculo, y sea en las mismas condiciones retributivas, de formación y promoción dentro de la empresa.</w:t>
      </w:r>
    </w:p>
    <w:p w14:paraId="02AAC732" w14:textId="77777777" w:rsidR="00AD38FA" w:rsidRDefault="007831F8" w:rsidP="00275C52">
      <w:pPr>
        <w:jc w:val="both"/>
        <w:rPr>
          <w:rFonts w:ascii="Segoe UI" w:hAnsi="Segoe UI" w:cs="Segoe UI"/>
          <w:sz w:val="22"/>
          <w:szCs w:val="22"/>
          <w:lang w:val="es-ES"/>
        </w:rPr>
      </w:pPr>
      <w:r>
        <w:rPr>
          <w:rFonts w:ascii="Segoe UI" w:hAnsi="Segoe UI" w:cs="Segoe UI"/>
          <w:sz w:val="22"/>
          <w:szCs w:val="22"/>
          <w:lang w:val="es-ES"/>
        </w:rPr>
        <w:t xml:space="preserve">AIPC Pandora pretende asegurar </w:t>
      </w:r>
      <w:r w:rsidR="00BD01F9">
        <w:rPr>
          <w:rFonts w:ascii="Segoe UI" w:hAnsi="Segoe UI" w:cs="Segoe UI"/>
          <w:sz w:val="22"/>
          <w:szCs w:val="22"/>
          <w:lang w:val="es-ES"/>
        </w:rPr>
        <w:t>la ausencia de procedimientos o políticas discriminatorias por razón de sexo en materia de selección, contratación, formación, promoción y retribución, tal y como consta en el art. 3 de la L.O. 3/2007: “Principio de Igualdad de trato entre mujeres y hombres supone la ausencia de toda discriminación, directa o indirecta, por razón de sexo, y especialmente, las derivadas de la maternidad, la asunción de obligaciones familiares y e estado civil.”</w:t>
      </w:r>
    </w:p>
    <w:p w14:paraId="6CA879DD" w14:textId="77777777" w:rsidR="00BD01F9" w:rsidRDefault="00173592" w:rsidP="00275C52">
      <w:pPr>
        <w:jc w:val="both"/>
        <w:rPr>
          <w:rFonts w:ascii="Segoe UI" w:hAnsi="Segoe UI" w:cs="Segoe UI"/>
          <w:sz w:val="22"/>
          <w:szCs w:val="22"/>
          <w:lang w:val="es-ES"/>
        </w:rPr>
      </w:pPr>
      <w:proofErr w:type="gramStart"/>
      <w:r>
        <w:rPr>
          <w:rFonts w:ascii="Segoe UI" w:hAnsi="Segoe UI" w:cs="Segoe UI"/>
          <w:sz w:val="22"/>
          <w:szCs w:val="22"/>
          <w:lang w:val="es-ES"/>
        </w:rPr>
        <w:t>Además</w:t>
      </w:r>
      <w:proofErr w:type="gramEnd"/>
      <w:r>
        <w:rPr>
          <w:rFonts w:ascii="Segoe UI" w:hAnsi="Segoe UI" w:cs="Segoe UI"/>
          <w:sz w:val="22"/>
          <w:szCs w:val="22"/>
          <w:lang w:val="es-ES"/>
        </w:rPr>
        <w:t xml:space="preserve"> se busca facilitar la conciliación de la vida personal y laboral a través de medidas concretas que posibiliten la compatibilización óptima de ambos ámbitos.</w:t>
      </w:r>
    </w:p>
    <w:p w14:paraId="1658160A" w14:textId="77777777" w:rsidR="00ED7E03" w:rsidRDefault="00173592" w:rsidP="00275C52">
      <w:pPr>
        <w:jc w:val="both"/>
        <w:rPr>
          <w:rFonts w:ascii="Segoe UI" w:hAnsi="Segoe UI" w:cs="Segoe UI"/>
          <w:sz w:val="22"/>
          <w:szCs w:val="22"/>
          <w:lang w:val="es-ES"/>
        </w:rPr>
      </w:pPr>
      <w:r>
        <w:rPr>
          <w:rFonts w:ascii="Segoe UI" w:hAnsi="Segoe UI" w:cs="Segoe UI"/>
          <w:sz w:val="22"/>
          <w:szCs w:val="22"/>
          <w:lang w:val="es-ES"/>
        </w:rPr>
        <w:t xml:space="preserve">La organización declara así mismo que considera inaceptable cualquier tipo de situación de </w:t>
      </w:r>
      <w:r w:rsidR="00ED7E03">
        <w:rPr>
          <w:rFonts w:ascii="Segoe UI" w:hAnsi="Segoe UI" w:cs="Segoe UI"/>
          <w:sz w:val="22"/>
          <w:szCs w:val="22"/>
          <w:lang w:val="es-ES"/>
        </w:rPr>
        <w:t xml:space="preserve">discriminación de cualquier tipo y de </w:t>
      </w:r>
      <w:r>
        <w:rPr>
          <w:rFonts w:ascii="Segoe UI" w:hAnsi="Segoe UI" w:cs="Segoe UI"/>
          <w:sz w:val="22"/>
          <w:szCs w:val="22"/>
          <w:lang w:val="es-ES"/>
        </w:rPr>
        <w:t>acoso sexual o por razón de sexo</w:t>
      </w:r>
      <w:r w:rsidR="00ED7E03">
        <w:rPr>
          <w:rFonts w:ascii="Segoe UI" w:hAnsi="Segoe UI" w:cs="Segoe UI"/>
          <w:sz w:val="22"/>
          <w:szCs w:val="22"/>
          <w:lang w:val="es-ES"/>
        </w:rPr>
        <w:t>.</w:t>
      </w:r>
    </w:p>
    <w:p w14:paraId="4C5246B0" w14:textId="18661E3A" w:rsidR="00ED7E03" w:rsidRDefault="008E6AB5" w:rsidP="00275C52">
      <w:pPr>
        <w:jc w:val="both"/>
        <w:rPr>
          <w:rFonts w:ascii="Segoe UI" w:hAnsi="Segoe UI" w:cs="Segoe UI"/>
          <w:b/>
          <w:sz w:val="22"/>
          <w:szCs w:val="22"/>
          <w:lang w:val="es-ES"/>
        </w:rPr>
      </w:pPr>
      <w:r>
        <w:rPr>
          <w:rFonts w:ascii="Segoe UI" w:hAnsi="Segoe UI" w:cs="Segoe UI"/>
          <w:b/>
          <w:sz w:val="22"/>
          <w:szCs w:val="22"/>
          <w:lang w:val="es-ES"/>
        </w:rPr>
        <w:t xml:space="preserve">2.2. </w:t>
      </w:r>
      <w:r w:rsidR="00951B10">
        <w:rPr>
          <w:rFonts w:ascii="Segoe UI" w:hAnsi="Segoe UI" w:cs="Segoe UI"/>
          <w:b/>
          <w:sz w:val="22"/>
          <w:szCs w:val="22"/>
          <w:lang w:val="es-ES"/>
        </w:rPr>
        <w:t>Alcance:</w:t>
      </w:r>
    </w:p>
    <w:p w14:paraId="0B6EAB9A" w14:textId="77777777" w:rsidR="00951B10" w:rsidRPr="008026D0" w:rsidRDefault="00951B10" w:rsidP="00275C52">
      <w:pPr>
        <w:jc w:val="both"/>
        <w:rPr>
          <w:rFonts w:ascii="Segoe UI" w:hAnsi="Segoe UI" w:cs="Segoe UI"/>
          <w:color w:val="FF0000"/>
          <w:sz w:val="22"/>
          <w:szCs w:val="22"/>
          <w:lang w:val="es-ES"/>
        </w:rPr>
      </w:pPr>
      <w:r>
        <w:rPr>
          <w:rFonts w:ascii="Segoe UI" w:hAnsi="Segoe UI" w:cs="Segoe UI"/>
          <w:sz w:val="22"/>
          <w:szCs w:val="22"/>
          <w:lang w:val="es-ES"/>
        </w:rPr>
        <w:t xml:space="preserve">El ámbito de aplicación se refiere a toda la organización AIPC Pandora, es de aplicación a la totalidad del personal contratado de acuerdo a la legislación laboral española, que preste sus servicios en cualquiera de los centros del trabajo que tiene o tenga en el futuro desarrollándose en sus proyectos. AIPC Pandora pondrá al servicio del Plan de Igualdad y No Discriminación todos los medios materiales, financieros y humanos que se requieran. </w:t>
      </w:r>
      <w:r w:rsidRPr="008026D0">
        <w:rPr>
          <w:rFonts w:ascii="Segoe UI" w:hAnsi="Segoe UI" w:cs="Segoe UI"/>
          <w:b/>
          <w:color w:val="FF0000"/>
          <w:sz w:val="22"/>
          <w:szCs w:val="22"/>
          <w:lang w:val="es-ES"/>
        </w:rPr>
        <w:t xml:space="preserve">El presente Plan tendrá una vigencia de cuatro años, </w:t>
      </w:r>
      <w:proofErr w:type="spellStart"/>
      <w:r w:rsidRPr="008026D0">
        <w:rPr>
          <w:rFonts w:ascii="Segoe UI" w:hAnsi="Segoe UI" w:cs="Segoe UI"/>
          <w:b/>
          <w:color w:val="FF0000"/>
          <w:sz w:val="22"/>
          <w:szCs w:val="22"/>
          <w:lang w:val="es-ES"/>
        </w:rPr>
        <w:t>comensando</w:t>
      </w:r>
      <w:proofErr w:type="spellEnd"/>
      <w:r w:rsidRPr="008026D0">
        <w:rPr>
          <w:rFonts w:ascii="Segoe UI" w:hAnsi="Segoe UI" w:cs="Segoe UI"/>
          <w:b/>
          <w:color w:val="FF0000"/>
          <w:sz w:val="22"/>
          <w:szCs w:val="22"/>
          <w:lang w:val="es-ES"/>
        </w:rPr>
        <w:t xml:space="preserve"> ésta en septiembre de 2017</w:t>
      </w:r>
      <w:r w:rsidRPr="008026D0">
        <w:rPr>
          <w:rFonts w:ascii="Segoe UI" w:hAnsi="Segoe UI" w:cs="Segoe UI"/>
          <w:color w:val="FF0000"/>
          <w:sz w:val="22"/>
          <w:szCs w:val="22"/>
          <w:lang w:val="es-ES"/>
        </w:rPr>
        <w:t xml:space="preserve">. </w:t>
      </w:r>
      <w:proofErr w:type="spellStart"/>
      <w:r w:rsidRPr="008026D0">
        <w:rPr>
          <w:rFonts w:ascii="Segoe UI" w:hAnsi="Segoe UI" w:cs="Segoe UI"/>
          <w:color w:val="FF0000"/>
          <w:sz w:val="22"/>
          <w:szCs w:val="22"/>
          <w:lang w:val="es-ES"/>
        </w:rPr>
        <w:t>Transcrurrido</w:t>
      </w:r>
      <w:proofErr w:type="spellEnd"/>
      <w:r w:rsidRPr="008026D0">
        <w:rPr>
          <w:rFonts w:ascii="Segoe UI" w:hAnsi="Segoe UI" w:cs="Segoe UI"/>
          <w:color w:val="FF0000"/>
          <w:sz w:val="22"/>
          <w:szCs w:val="22"/>
          <w:lang w:val="es-ES"/>
        </w:rPr>
        <w:t xml:space="preserve"> este plazo, este documento será objeto de revisión o actualización.</w:t>
      </w:r>
    </w:p>
    <w:p w14:paraId="2FB9E85F" w14:textId="0673CEE8" w:rsidR="00951B10" w:rsidRPr="003A7180" w:rsidRDefault="00951B10" w:rsidP="003A7180">
      <w:pPr>
        <w:pStyle w:val="Prrafodelista"/>
        <w:numPr>
          <w:ilvl w:val="1"/>
          <w:numId w:val="43"/>
        </w:numPr>
        <w:jc w:val="both"/>
        <w:rPr>
          <w:rFonts w:ascii="Segoe UI" w:hAnsi="Segoe UI" w:cs="Segoe UI"/>
          <w:b/>
          <w:sz w:val="22"/>
          <w:szCs w:val="22"/>
          <w:lang w:val="es-ES"/>
        </w:rPr>
      </w:pPr>
      <w:proofErr w:type="spellStart"/>
      <w:r w:rsidRPr="003A7180">
        <w:rPr>
          <w:rFonts w:ascii="Segoe UI" w:hAnsi="Segoe UI" w:cs="Segoe UI"/>
          <w:b/>
          <w:sz w:val="22"/>
          <w:szCs w:val="22"/>
          <w:lang w:val="es-ES"/>
        </w:rPr>
        <w:t>Metrodología</w:t>
      </w:r>
      <w:proofErr w:type="spellEnd"/>
      <w:r w:rsidRPr="003A7180">
        <w:rPr>
          <w:rFonts w:ascii="Segoe UI" w:hAnsi="Segoe UI" w:cs="Segoe UI"/>
          <w:b/>
          <w:sz w:val="22"/>
          <w:szCs w:val="22"/>
          <w:lang w:val="es-ES"/>
        </w:rPr>
        <w:t>:</w:t>
      </w:r>
    </w:p>
    <w:p w14:paraId="0A144B8C" w14:textId="77777777" w:rsidR="00951B10" w:rsidRDefault="002D6C33" w:rsidP="00275C52">
      <w:pPr>
        <w:jc w:val="both"/>
        <w:rPr>
          <w:rFonts w:ascii="Segoe UI" w:hAnsi="Segoe UI" w:cs="Segoe UI"/>
          <w:sz w:val="22"/>
          <w:szCs w:val="22"/>
          <w:lang w:val="es-ES"/>
        </w:rPr>
      </w:pPr>
      <w:r>
        <w:rPr>
          <w:rFonts w:ascii="Segoe UI" w:hAnsi="Segoe UI" w:cs="Segoe UI"/>
          <w:sz w:val="22"/>
          <w:szCs w:val="22"/>
          <w:lang w:val="es-ES"/>
        </w:rPr>
        <w:t>En la realización del Pla</w:t>
      </w:r>
      <w:r w:rsidR="00586509">
        <w:rPr>
          <w:rFonts w:ascii="Segoe UI" w:hAnsi="Segoe UI" w:cs="Segoe UI"/>
          <w:sz w:val="22"/>
          <w:szCs w:val="22"/>
          <w:lang w:val="es-ES"/>
        </w:rPr>
        <w:t>n se han tenido en cuenta las características recomendadas y son:</w:t>
      </w:r>
    </w:p>
    <w:p w14:paraId="47A2F4D4" w14:textId="77777777" w:rsidR="00586509" w:rsidRDefault="00586509" w:rsidP="00586509">
      <w:pPr>
        <w:pStyle w:val="Prrafodelista"/>
        <w:numPr>
          <w:ilvl w:val="0"/>
          <w:numId w:val="33"/>
        </w:numPr>
        <w:jc w:val="both"/>
        <w:rPr>
          <w:rFonts w:ascii="Segoe UI" w:hAnsi="Segoe UI" w:cs="Segoe UI"/>
          <w:sz w:val="22"/>
          <w:szCs w:val="22"/>
          <w:lang w:val="es-ES"/>
        </w:rPr>
      </w:pPr>
      <w:r w:rsidRPr="00100ACC">
        <w:rPr>
          <w:rFonts w:ascii="Segoe UI" w:hAnsi="Segoe UI" w:cs="Segoe UI"/>
          <w:b/>
          <w:sz w:val="22"/>
          <w:szCs w:val="22"/>
          <w:lang w:val="es-ES"/>
        </w:rPr>
        <w:t>Colectivo-integral</w:t>
      </w:r>
      <w:r>
        <w:rPr>
          <w:rFonts w:ascii="Segoe UI" w:hAnsi="Segoe UI" w:cs="Segoe UI"/>
          <w:sz w:val="22"/>
          <w:szCs w:val="22"/>
          <w:lang w:val="es-ES"/>
        </w:rPr>
        <w:t>, ya que se incide en todas las personas de la organización.</w:t>
      </w:r>
    </w:p>
    <w:p w14:paraId="519740FB" w14:textId="77777777" w:rsidR="00586509" w:rsidRDefault="00586509" w:rsidP="00586509">
      <w:pPr>
        <w:pStyle w:val="Prrafodelista"/>
        <w:numPr>
          <w:ilvl w:val="0"/>
          <w:numId w:val="33"/>
        </w:numPr>
        <w:jc w:val="both"/>
        <w:rPr>
          <w:rFonts w:ascii="Segoe UI" w:hAnsi="Segoe UI" w:cs="Segoe UI"/>
          <w:sz w:val="22"/>
          <w:szCs w:val="22"/>
          <w:lang w:val="es-ES"/>
        </w:rPr>
      </w:pPr>
      <w:r w:rsidRPr="00100ACC">
        <w:rPr>
          <w:rFonts w:ascii="Segoe UI" w:hAnsi="Segoe UI" w:cs="Segoe UI"/>
          <w:b/>
          <w:sz w:val="22"/>
          <w:szCs w:val="22"/>
          <w:lang w:val="es-ES"/>
        </w:rPr>
        <w:lastRenderedPageBreak/>
        <w:t>Flexible</w:t>
      </w:r>
      <w:r>
        <w:rPr>
          <w:rFonts w:ascii="Segoe UI" w:hAnsi="Segoe UI" w:cs="Segoe UI"/>
          <w:sz w:val="22"/>
          <w:szCs w:val="22"/>
          <w:lang w:val="es-ES"/>
        </w:rPr>
        <w:t xml:space="preserve">, ya que está adaptado a las características de </w:t>
      </w:r>
      <w:proofErr w:type="spellStart"/>
      <w:r>
        <w:rPr>
          <w:rFonts w:ascii="Segoe UI" w:hAnsi="Segoe UI" w:cs="Segoe UI"/>
          <w:sz w:val="22"/>
          <w:szCs w:val="22"/>
          <w:lang w:val="es-ES"/>
        </w:rPr>
        <w:t>AIPc</w:t>
      </w:r>
      <w:proofErr w:type="spellEnd"/>
      <w:r>
        <w:rPr>
          <w:rFonts w:ascii="Segoe UI" w:hAnsi="Segoe UI" w:cs="Segoe UI"/>
          <w:sz w:val="22"/>
          <w:szCs w:val="22"/>
          <w:lang w:val="es-ES"/>
        </w:rPr>
        <w:t xml:space="preserve"> Pandora y las acciones que se implementen están </w:t>
      </w:r>
      <w:proofErr w:type="spellStart"/>
      <w:r>
        <w:rPr>
          <w:rFonts w:ascii="Segoe UI" w:hAnsi="Segoe UI" w:cs="Segoe UI"/>
          <w:sz w:val="22"/>
          <w:szCs w:val="22"/>
          <w:lang w:val="es-ES"/>
        </w:rPr>
        <w:t>diseñanadas</w:t>
      </w:r>
      <w:proofErr w:type="spellEnd"/>
      <w:r>
        <w:rPr>
          <w:rFonts w:ascii="Segoe UI" w:hAnsi="Segoe UI" w:cs="Segoe UI"/>
          <w:sz w:val="22"/>
          <w:szCs w:val="22"/>
          <w:lang w:val="es-ES"/>
        </w:rPr>
        <w:t xml:space="preserve"> a medida de la realidad y de su contexto concreto en función de sus necesidades y posibilidades.</w:t>
      </w:r>
    </w:p>
    <w:p w14:paraId="32A4C077" w14:textId="77777777" w:rsidR="00586509" w:rsidRDefault="00586509" w:rsidP="00586509">
      <w:pPr>
        <w:pStyle w:val="Prrafodelista"/>
        <w:numPr>
          <w:ilvl w:val="0"/>
          <w:numId w:val="33"/>
        </w:numPr>
        <w:jc w:val="both"/>
        <w:rPr>
          <w:rFonts w:ascii="Segoe UI" w:hAnsi="Segoe UI" w:cs="Segoe UI"/>
          <w:sz w:val="22"/>
          <w:szCs w:val="22"/>
          <w:lang w:val="es-ES"/>
        </w:rPr>
      </w:pPr>
      <w:r w:rsidRPr="00100ACC">
        <w:rPr>
          <w:rFonts w:ascii="Segoe UI" w:hAnsi="Segoe UI" w:cs="Segoe UI"/>
          <w:b/>
          <w:sz w:val="22"/>
          <w:szCs w:val="22"/>
          <w:lang w:val="es-ES"/>
        </w:rPr>
        <w:t>Transversal</w:t>
      </w:r>
      <w:r>
        <w:rPr>
          <w:rFonts w:ascii="Segoe UI" w:hAnsi="Segoe UI" w:cs="Segoe UI"/>
          <w:sz w:val="22"/>
          <w:szCs w:val="22"/>
          <w:lang w:val="es-ES"/>
        </w:rPr>
        <w:t>, implica a todas las áreas de gestión de la organización.</w:t>
      </w:r>
    </w:p>
    <w:p w14:paraId="7578628E" w14:textId="77777777" w:rsidR="00586509" w:rsidRDefault="00586509" w:rsidP="00586509">
      <w:pPr>
        <w:pStyle w:val="Prrafodelista"/>
        <w:numPr>
          <w:ilvl w:val="0"/>
          <w:numId w:val="33"/>
        </w:numPr>
        <w:jc w:val="both"/>
        <w:rPr>
          <w:rFonts w:ascii="Segoe UI" w:hAnsi="Segoe UI" w:cs="Segoe UI"/>
          <w:sz w:val="22"/>
          <w:szCs w:val="22"/>
          <w:lang w:val="es-ES"/>
        </w:rPr>
      </w:pPr>
      <w:r w:rsidRPr="00100ACC">
        <w:rPr>
          <w:rFonts w:ascii="Segoe UI" w:hAnsi="Segoe UI" w:cs="Segoe UI"/>
          <w:b/>
          <w:sz w:val="22"/>
          <w:szCs w:val="22"/>
          <w:lang w:val="es-ES"/>
        </w:rPr>
        <w:t>Dinámico y sistemático</w:t>
      </w:r>
      <w:r>
        <w:rPr>
          <w:rFonts w:ascii="Segoe UI" w:hAnsi="Segoe UI" w:cs="Segoe UI"/>
          <w:sz w:val="22"/>
          <w:szCs w:val="22"/>
          <w:lang w:val="es-ES"/>
        </w:rPr>
        <w:t>, ya que se irá adecuando a cada momento.</w:t>
      </w:r>
    </w:p>
    <w:p w14:paraId="2669CCCF" w14:textId="77777777" w:rsidR="00586509" w:rsidRPr="00586509" w:rsidRDefault="00586509" w:rsidP="00586509">
      <w:pPr>
        <w:jc w:val="both"/>
        <w:rPr>
          <w:rFonts w:ascii="Segoe UI" w:hAnsi="Segoe UI" w:cs="Segoe UI"/>
          <w:b/>
          <w:sz w:val="22"/>
          <w:szCs w:val="22"/>
          <w:lang w:val="es-ES"/>
        </w:rPr>
      </w:pPr>
    </w:p>
    <w:p w14:paraId="43E2F857" w14:textId="1532B47C" w:rsidR="00586509" w:rsidRDefault="00586509" w:rsidP="003A7180">
      <w:pPr>
        <w:pStyle w:val="Prrafodelista"/>
        <w:numPr>
          <w:ilvl w:val="0"/>
          <w:numId w:val="43"/>
        </w:numPr>
        <w:jc w:val="both"/>
        <w:rPr>
          <w:rFonts w:ascii="Segoe UI" w:hAnsi="Segoe UI" w:cs="Segoe UI"/>
          <w:b/>
          <w:sz w:val="22"/>
          <w:szCs w:val="22"/>
          <w:lang w:val="es-ES"/>
        </w:rPr>
      </w:pPr>
      <w:r w:rsidRPr="00586509">
        <w:rPr>
          <w:rFonts w:ascii="Segoe UI" w:hAnsi="Segoe UI" w:cs="Segoe UI"/>
          <w:b/>
          <w:sz w:val="22"/>
          <w:szCs w:val="22"/>
          <w:lang w:val="es-ES"/>
        </w:rPr>
        <w:t>ESTRUCTURA DEL PLAN</w:t>
      </w:r>
    </w:p>
    <w:p w14:paraId="5542A6E7" w14:textId="77777777" w:rsidR="003A7180" w:rsidRPr="00586509" w:rsidRDefault="003A7180" w:rsidP="003A7180">
      <w:pPr>
        <w:pStyle w:val="Prrafodelista"/>
        <w:ind w:left="360"/>
        <w:jc w:val="both"/>
        <w:rPr>
          <w:rFonts w:ascii="Segoe UI" w:hAnsi="Segoe UI" w:cs="Segoe UI"/>
          <w:b/>
          <w:sz w:val="22"/>
          <w:szCs w:val="22"/>
          <w:lang w:val="es-ES"/>
        </w:rPr>
      </w:pPr>
    </w:p>
    <w:p w14:paraId="755E04F5" w14:textId="0303BE75" w:rsidR="00586509" w:rsidRPr="003A7180" w:rsidRDefault="00586509" w:rsidP="003A7180">
      <w:pPr>
        <w:pStyle w:val="Prrafodelista"/>
        <w:numPr>
          <w:ilvl w:val="1"/>
          <w:numId w:val="43"/>
        </w:numPr>
        <w:jc w:val="both"/>
        <w:rPr>
          <w:rFonts w:ascii="Segoe UI" w:hAnsi="Segoe UI" w:cs="Segoe UI"/>
          <w:b/>
          <w:sz w:val="22"/>
          <w:szCs w:val="22"/>
          <w:lang w:val="es-ES"/>
        </w:rPr>
      </w:pPr>
      <w:r w:rsidRPr="003A7180">
        <w:rPr>
          <w:rFonts w:ascii="Segoe UI" w:hAnsi="Segoe UI" w:cs="Segoe UI"/>
          <w:b/>
          <w:sz w:val="22"/>
          <w:szCs w:val="22"/>
          <w:lang w:val="es-ES"/>
        </w:rPr>
        <w:t>Objetivo General del Plan</w:t>
      </w:r>
    </w:p>
    <w:p w14:paraId="32F125AA" w14:textId="77777777" w:rsidR="00586509" w:rsidRDefault="00586509" w:rsidP="00586509">
      <w:pPr>
        <w:jc w:val="both"/>
        <w:rPr>
          <w:rFonts w:ascii="Segoe UI" w:hAnsi="Segoe UI" w:cs="Segoe UI"/>
          <w:bCs/>
          <w:sz w:val="22"/>
          <w:szCs w:val="22"/>
          <w:lang w:val="es-ES"/>
        </w:rPr>
      </w:pPr>
      <w:r>
        <w:rPr>
          <w:rFonts w:ascii="Segoe UI" w:hAnsi="Segoe UI" w:cs="Segoe UI"/>
          <w:sz w:val="22"/>
          <w:szCs w:val="22"/>
          <w:lang w:val="es-ES"/>
        </w:rPr>
        <w:t>Promover</w:t>
      </w:r>
      <w:r w:rsidR="002A6DD7">
        <w:rPr>
          <w:rFonts w:ascii="Segoe UI" w:hAnsi="Segoe UI" w:cs="Segoe UI"/>
          <w:sz w:val="22"/>
          <w:szCs w:val="22"/>
          <w:lang w:val="es-ES"/>
        </w:rPr>
        <w:t xml:space="preserve"> en AIPC Pandora el principio</w:t>
      </w:r>
      <w:r w:rsidR="00CE1D71">
        <w:rPr>
          <w:rFonts w:ascii="Segoe UI" w:hAnsi="Segoe UI" w:cs="Segoe UI"/>
          <w:sz w:val="22"/>
          <w:szCs w:val="22"/>
          <w:lang w:val="es-ES"/>
        </w:rPr>
        <w:t xml:space="preserve"> </w:t>
      </w:r>
      <w:r w:rsidR="002A6DD7">
        <w:rPr>
          <w:rFonts w:ascii="Segoe UI" w:hAnsi="Segoe UI" w:cs="Segoe UI"/>
          <w:sz w:val="22"/>
          <w:szCs w:val="22"/>
          <w:lang w:val="es-ES"/>
        </w:rPr>
        <w:t xml:space="preserve">de igualdad de trato entre hombres y mujeres sin importar su </w:t>
      </w:r>
      <w:r w:rsidR="002A6DD7">
        <w:rPr>
          <w:rFonts w:ascii="Segoe UI" w:hAnsi="Segoe UI" w:cs="Segoe UI"/>
          <w:sz w:val="22"/>
          <w:szCs w:val="22"/>
        </w:rPr>
        <w:t>género, edad, origen nacional o social, color, lengua, apariencia física, discapacidad</w:t>
      </w:r>
      <w:r w:rsidR="002A6DD7" w:rsidRPr="003A10AD">
        <w:rPr>
          <w:rFonts w:ascii="Segoe UI" w:hAnsi="Segoe UI" w:cs="Segoe UI"/>
          <w:bCs/>
          <w:sz w:val="22"/>
          <w:szCs w:val="22"/>
          <w:lang w:val="es-ES"/>
        </w:rPr>
        <w:t xml:space="preserve">, </w:t>
      </w:r>
      <w:r w:rsidR="002A6DD7">
        <w:rPr>
          <w:rFonts w:ascii="Segoe UI" w:hAnsi="Segoe UI" w:cs="Segoe UI"/>
          <w:bCs/>
          <w:sz w:val="22"/>
          <w:szCs w:val="22"/>
          <w:lang w:val="es-ES"/>
        </w:rPr>
        <w:t xml:space="preserve">religión, </w:t>
      </w:r>
      <w:r w:rsidR="002A6DD7" w:rsidRPr="003A10AD">
        <w:rPr>
          <w:rFonts w:ascii="Segoe UI" w:hAnsi="Segoe UI" w:cs="Segoe UI"/>
          <w:bCs/>
          <w:sz w:val="22"/>
          <w:szCs w:val="22"/>
          <w:lang w:val="es-ES"/>
        </w:rPr>
        <w:t>opiniones políticas</w:t>
      </w:r>
      <w:r w:rsidR="002A6DD7">
        <w:rPr>
          <w:rFonts w:ascii="Segoe UI" w:hAnsi="Segoe UI" w:cs="Segoe UI"/>
          <w:bCs/>
          <w:sz w:val="22"/>
          <w:szCs w:val="22"/>
          <w:lang w:val="es-ES"/>
        </w:rPr>
        <w:t xml:space="preserve"> </w:t>
      </w:r>
      <w:r w:rsidR="002A6DD7" w:rsidRPr="003A10AD">
        <w:rPr>
          <w:rFonts w:ascii="Segoe UI" w:hAnsi="Segoe UI" w:cs="Segoe UI"/>
          <w:bCs/>
          <w:sz w:val="22"/>
          <w:szCs w:val="22"/>
          <w:lang w:val="es-ES"/>
        </w:rPr>
        <w:t>o cualquier otra situación</w:t>
      </w:r>
      <w:r w:rsidR="002A6DD7">
        <w:rPr>
          <w:rFonts w:ascii="Segoe UI" w:hAnsi="Segoe UI" w:cs="Segoe UI"/>
          <w:bCs/>
          <w:sz w:val="22"/>
          <w:szCs w:val="22"/>
          <w:lang w:val="es-ES"/>
        </w:rPr>
        <w:t>, garantizando las mismas oportunidades profesionales en el empleo, retribución, formación, desarrollo, promoción y condiciones de trabajo.</w:t>
      </w:r>
    </w:p>
    <w:p w14:paraId="683EAB92" w14:textId="77777777" w:rsidR="002A6DD7" w:rsidRDefault="002A6DD7" w:rsidP="00586509">
      <w:pPr>
        <w:jc w:val="both"/>
        <w:rPr>
          <w:rFonts w:ascii="Segoe UI" w:hAnsi="Segoe UI" w:cs="Segoe UI"/>
          <w:sz w:val="22"/>
          <w:szCs w:val="22"/>
          <w:lang w:val="es-ES"/>
        </w:rPr>
      </w:pPr>
      <w:r>
        <w:rPr>
          <w:rFonts w:ascii="Segoe UI" w:hAnsi="Segoe UI" w:cs="Segoe UI"/>
          <w:sz w:val="22"/>
          <w:szCs w:val="22"/>
          <w:lang w:val="es-ES"/>
        </w:rPr>
        <w:t xml:space="preserve">Con la elaboración del Plan de Igualdad y No Discriminación, AIPC Pandora quiere incidir en a consecución de la igualdad de oportunidades en su organización interna, trasladando a su día a día la perspectiva que ya tiene </w:t>
      </w:r>
      <w:proofErr w:type="spellStart"/>
      <w:r>
        <w:rPr>
          <w:rFonts w:ascii="Segoe UI" w:hAnsi="Segoe UI" w:cs="Segoe UI"/>
          <w:sz w:val="22"/>
          <w:szCs w:val="22"/>
          <w:lang w:val="es-ES"/>
        </w:rPr>
        <w:t>inluida</w:t>
      </w:r>
      <w:proofErr w:type="spellEnd"/>
      <w:r>
        <w:rPr>
          <w:rFonts w:ascii="Segoe UI" w:hAnsi="Segoe UI" w:cs="Segoe UI"/>
          <w:sz w:val="22"/>
          <w:szCs w:val="22"/>
          <w:lang w:val="es-ES"/>
        </w:rPr>
        <w:t xml:space="preserve"> en sus actividades.</w:t>
      </w:r>
    </w:p>
    <w:p w14:paraId="4748DE73" w14:textId="0CA51629" w:rsidR="002A6DD7" w:rsidRPr="003A7180" w:rsidRDefault="002A6DD7" w:rsidP="003A7180">
      <w:pPr>
        <w:pStyle w:val="Prrafodelista"/>
        <w:numPr>
          <w:ilvl w:val="1"/>
          <w:numId w:val="43"/>
        </w:numPr>
        <w:jc w:val="both"/>
        <w:rPr>
          <w:rFonts w:ascii="Segoe UI" w:hAnsi="Segoe UI" w:cs="Segoe UI"/>
          <w:b/>
          <w:sz w:val="22"/>
          <w:szCs w:val="22"/>
          <w:lang w:val="es-ES"/>
        </w:rPr>
      </w:pPr>
      <w:r w:rsidRPr="003A7180">
        <w:rPr>
          <w:rFonts w:ascii="Segoe UI" w:hAnsi="Segoe UI" w:cs="Segoe UI"/>
          <w:b/>
          <w:sz w:val="22"/>
          <w:szCs w:val="22"/>
          <w:lang w:val="es-ES"/>
        </w:rPr>
        <w:t>Objetivos Específicos</w:t>
      </w:r>
    </w:p>
    <w:p w14:paraId="518AB685" w14:textId="77777777" w:rsidR="00824756" w:rsidRPr="0084303A" w:rsidRDefault="00CE1D71" w:rsidP="0084303A">
      <w:pPr>
        <w:pStyle w:val="Prrafodelista"/>
        <w:numPr>
          <w:ilvl w:val="0"/>
          <w:numId w:val="39"/>
        </w:numPr>
        <w:jc w:val="both"/>
        <w:rPr>
          <w:rFonts w:ascii="Segoe UI" w:hAnsi="Segoe UI" w:cs="Segoe UI"/>
          <w:sz w:val="22"/>
          <w:szCs w:val="22"/>
          <w:lang w:val="es-ES"/>
        </w:rPr>
      </w:pPr>
      <w:r w:rsidRPr="0084303A">
        <w:rPr>
          <w:rFonts w:ascii="Segoe UI" w:hAnsi="Segoe UI" w:cs="Segoe UI"/>
          <w:sz w:val="22"/>
          <w:szCs w:val="22"/>
          <w:lang w:val="es-ES"/>
        </w:rPr>
        <w:t xml:space="preserve">Establecer </w:t>
      </w:r>
      <w:r w:rsidR="00824756" w:rsidRPr="0084303A">
        <w:rPr>
          <w:rFonts w:ascii="Segoe UI" w:hAnsi="Segoe UI" w:cs="Segoe UI"/>
          <w:sz w:val="22"/>
          <w:szCs w:val="22"/>
          <w:lang w:val="es-ES"/>
        </w:rPr>
        <w:t>procesos de contratación que otorguen las mismas oportunidades de empleo a las personas candidatas, sin importar: raza, origen, religión, género, orientación sexual, estado civil, o conyugal, nacionalidad, discapacidad,</w:t>
      </w:r>
      <w:r w:rsidR="0084303A" w:rsidRPr="0084303A">
        <w:rPr>
          <w:rFonts w:ascii="Segoe UI" w:hAnsi="Segoe UI" w:cs="Segoe UI"/>
          <w:sz w:val="22"/>
          <w:szCs w:val="22"/>
          <w:lang w:val="es-ES"/>
        </w:rPr>
        <w:t xml:space="preserve"> </w:t>
      </w:r>
      <w:r w:rsidR="00824756" w:rsidRPr="0084303A">
        <w:rPr>
          <w:rFonts w:ascii="Segoe UI" w:hAnsi="Segoe UI" w:cs="Segoe UI"/>
          <w:sz w:val="22"/>
          <w:szCs w:val="22"/>
          <w:lang w:val="es-ES"/>
        </w:rPr>
        <w:t>o cualquier otra situación.</w:t>
      </w:r>
    </w:p>
    <w:p w14:paraId="5188F6DD" w14:textId="77777777" w:rsidR="00CE1D71" w:rsidRPr="0084303A" w:rsidRDefault="002A6DD7" w:rsidP="0084303A">
      <w:pPr>
        <w:pStyle w:val="Prrafodelista"/>
        <w:numPr>
          <w:ilvl w:val="0"/>
          <w:numId w:val="39"/>
        </w:numPr>
        <w:jc w:val="both"/>
        <w:rPr>
          <w:rFonts w:ascii="Segoe UI" w:hAnsi="Segoe UI" w:cs="Segoe UI"/>
          <w:sz w:val="22"/>
          <w:szCs w:val="22"/>
          <w:lang w:val="es-ES"/>
        </w:rPr>
      </w:pPr>
      <w:r w:rsidRPr="0084303A">
        <w:rPr>
          <w:rFonts w:ascii="Segoe UI" w:hAnsi="Segoe UI" w:cs="Segoe UI"/>
          <w:sz w:val="22"/>
          <w:szCs w:val="22"/>
          <w:lang w:val="es-ES"/>
        </w:rPr>
        <w:t>Facilitar la conciliación de la vida personal, familiar y profesional de todas las personas</w:t>
      </w:r>
      <w:r w:rsidR="00CE1D71" w:rsidRPr="0084303A">
        <w:rPr>
          <w:rFonts w:ascii="Segoe UI" w:hAnsi="Segoe UI" w:cs="Segoe UI"/>
          <w:sz w:val="22"/>
          <w:szCs w:val="22"/>
          <w:lang w:val="es-ES"/>
        </w:rPr>
        <w:t xml:space="preserve">, articulando medidas </w:t>
      </w:r>
      <w:proofErr w:type="spellStart"/>
      <w:r w:rsidR="00CE1D71" w:rsidRPr="0084303A">
        <w:rPr>
          <w:rFonts w:ascii="Segoe UI" w:hAnsi="Segoe UI" w:cs="Segoe UI"/>
          <w:sz w:val="22"/>
          <w:szCs w:val="22"/>
          <w:lang w:val="es-ES"/>
        </w:rPr>
        <w:t>flaxibles</w:t>
      </w:r>
      <w:proofErr w:type="spellEnd"/>
      <w:r w:rsidR="00CE1D71" w:rsidRPr="0084303A">
        <w:rPr>
          <w:rFonts w:ascii="Segoe UI" w:hAnsi="Segoe UI" w:cs="Segoe UI"/>
          <w:sz w:val="22"/>
          <w:szCs w:val="22"/>
          <w:lang w:val="es-ES"/>
        </w:rPr>
        <w:t xml:space="preserve"> que permitan su adaptación a la diversidad de necesidades, situaciones y carencias que se puedan presentar en el personal de la organización con independencia de su antigüedad o categoría.</w:t>
      </w:r>
    </w:p>
    <w:p w14:paraId="0E73615E" w14:textId="77777777" w:rsidR="002A6DD7" w:rsidRPr="0084303A" w:rsidRDefault="00CE1D71" w:rsidP="0084303A">
      <w:pPr>
        <w:pStyle w:val="Prrafodelista"/>
        <w:numPr>
          <w:ilvl w:val="0"/>
          <w:numId w:val="39"/>
        </w:numPr>
        <w:jc w:val="both"/>
        <w:rPr>
          <w:rFonts w:ascii="Segoe UI" w:hAnsi="Segoe UI" w:cs="Segoe UI"/>
          <w:sz w:val="22"/>
          <w:szCs w:val="22"/>
          <w:lang w:val="es-ES"/>
        </w:rPr>
      </w:pPr>
      <w:r w:rsidRPr="0084303A">
        <w:rPr>
          <w:rFonts w:ascii="Segoe UI" w:hAnsi="Segoe UI" w:cs="Segoe UI"/>
          <w:sz w:val="22"/>
          <w:szCs w:val="22"/>
          <w:lang w:val="es-ES"/>
        </w:rPr>
        <w:t>Prevenir el acoso sexual, el acoso por razón de sexo, implantando un código de conducta que proteja a toda la plantilla de ofensas de esta naturaleza.</w:t>
      </w:r>
    </w:p>
    <w:p w14:paraId="7B6B07E5" w14:textId="77777777" w:rsidR="00CE1D71" w:rsidRPr="0084303A" w:rsidRDefault="00CE1D71" w:rsidP="0084303A">
      <w:pPr>
        <w:pStyle w:val="Prrafodelista"/>
        <w:numPr>
          <w:ilvl w:val="0"/>
          <w:numId w:val="39"/>
        </w:numPr>
        <w:jc w:val="both"/>
        <w:rPr>
          <w:rFonts w:ascii="Segoe UI" w:hAnsi="Segoe UI" w:cs="Segoe UI"/>
          <w:sz w:val="22"/>
          <w:szCs w:val="22"/>
          <w:lang w:val="es-ES"/>
        </w:rPr>
      </w:pPr>
      <w:r w:rsidRPr="0084303A">
        <w:rPr>
          <w:rFonts w:ascii="Segoe UI" w:hAnsi="Segoe UI" w:cs="Segoe UI"/>
          <w:sz w:val="22"/>
          <w:szCs w:val="22"/>
          <w:lang w:val="es-ES"/>
        </w:rPr>
        <w:t xml:space="preserve">Informar, difundir y sensibilizar a la plantilla y otros grupos de interés de AIPC Pandora sobre </w:t>
      </w:r>
      <w:proofErr w:type="gramStart"/>
      <w:r w:rsidRPr="0084303A">
        <w:rPr>
          <w:rFonts w:ascii="Segoe UI" w:hAnsi="Segoe UI" w:cs="Segoe UI"/>
          <w:sz w:val="22"/>
          <w:szCs w:val="22"/>
          <w:lang w:val="es-ES"/>
        </w:rPr>
        <w:t>las puesta</w:t>
      </w:r>
      <w:proofErr w:type="gramEnd"/>
      <w:r w:rsidRPr="0084303A">
        <w:rPr>
          <w:rFonts w:ascii="Segoe UI" w:hAnsi="Segoe UI" w:cs="Segoe UI"/>
          <w:sz w:val="22"/>
          <w:szCs w:val="22"/>
          <w:lang w:val="es-ES"/>
        </w:rPr>
        <w:t xml:space="preserve"> en marcha de Plan de Igualdad y No Discriminación, y el compromiso de la organización con la igualdad e oportunidades.</w:t>
      </w:r>
    </w:p>
    <w:p w14:paraId="541AD799" w14:textId="77777777" w:rsidR="00824756" w:rsidRPr="0084303A" w:rsidRDefault="00CE1D71" w:rsidP="0084303A">
      <w:pPr>
        <w:pStyle w:val="Prrafodelista"/>
        <w:numPr>
          <w:ilvl w:val="0"/>
          <w:numId w:val="39"/>
        </w:numPr>
        <w:jc w:val="both"/>
        <w:rPr>
          <w:rFonts w:ascii="Segoe UI" w:hAnsi="Segoe UI" w:cs="Segoe UI"/>
          <w:sz w:val="22"/>
          <w:szCs w:val="22"/>
          <w:lang w:val="es-ES"/>
        </w:rPr>
      </w:pPr>
      <w:r w:rsidRPr="0084303A">
        <w:rPr>
          <w:rFonts w:ascii="Segoe UI" w:hAnsi="Segoe UI" w:cs="Segoe UI"/>
          <w:sz w:val="22"/>
          <w:szCs w:val="22"/>
          <w:lang w:val="es-ES"/>
        </w:rPr>
        <w:t>Impulsar mediante de acciones de comunicación y formación la igualdad de oportunidades en todos los niveles organizativos de la organización.</w:t>
      </w:r>
    </w:p>
    <w:p w14:paraId="24CDE8B8" w14:textId="77777777" w:rsidR="00824756" w:rsidRPr="0084303A" w:rsidRDefault="00824756" w:rsidP="00824756">
      <w:pPr>
        <w:pStyle w:val="Prrafodelista"/>
        <w:jc w:val="both"/>
        <w:rPr>
          <w:rFonts w:ascii="Segoe UI" w:hAnsi="Segoe UI" w:cs="Segoe UI"/>
          <w:sz w:val="22"/>
          <w:szCs w:val="22"/>
          <w:lang w:val="es-ES"/>
        </w:rPr>
      </w:pPr>
    </w:p>
    <w:p w14:paraId="0A65900C" w14:textId="77777777" w:rsidR="0084303A" w:rsidRDefault="00824756" w:rsidP="0084303A">
      <w:pPr>
        <w:pStyle w:val="Prrafodelista"/>
        <w:numPr>
          <w:ilvl w:val="0"/>
          <w:numId w:val="40"/>
        </w:numPr>
        <w:jc w:val="both"/>
        <w:rPr>
          <w:rFonts w:ascii="Segoe UI" w:hAnsi="Segoe UI" w:cs="Segoe UI"/>
          <w:b/>
          <w:sz w:val="22"/>
          <w:szCs w:val="22"/>
          <w:lang w:val="es-ES"/>
        </w:rPr>
      </w:pPr>
      <w:r>
        <w:rPr>
          <w:rFonts w:ascii="Segoe UI" w:hAnsi="Segoe UI" w:cs="Segoe UI"/>
          <w:b/>
          <w:sz w:val="22"/>
          <w:szCs w:val="22"/>
          <w:lang w:val="es-ES"/>
        </w:rPr>
        <w:t>Procesos de contratación no discriminatorios</w:t>
      </w:r>
    </w:p>
    <w:p w14:paraId="7553CE7C" w14:textId="77777777" w:rsidR="0084303A" w:rsidRDefault="0084303A" w:rsidP="0084303A">
      <w:pPr>
        <w:pStyle w:val="Prrafodelista"/>
        <w:ind w:left="0"/>
        <w:jc w:val="both"/>
        <w:rPr>
          <w:rFonts w:ascii="Segoe UI" w:hAnsi="Segoe UI" w:cs="Segoe UI"/>
          <w:sz w:val="22"/>
          <w:szCs w:val="22"/>
          <w:lang w:val="es-ES"/>
        </w:rPr>
      </w:pPr>
    </w:p>
    <w:p w14:paraId="2B2558BE" w14:textId="77777777" w:rsidR="0084303A" w:rsidRPr="0084303A" w:rsidRDefault="00824756" w:rsidP="0084303A">
      <w:pPr>
        <w:pStyle w:val="Prrafodelista"/>
        <w:ind w:left="0"/>
        <w:jc w:val="both"/>
        <w:rPr>
          <w:rFonts w:ascii="Segoe UI" w:hAnsi="Segoe UI" w:cs="Segoe UI"/>
          <w:b/>
          <w:sz w:val="22"/>
          <w:szCs w:val="22"/>
          <w:lang w:val="es-ES"/>
        </w:rPr>
      </w:pPr>
      <w:r w:rsidRPr="00824756">
        <w:rPr>
          <w:rFonts w:ascii="Segoe UI" w:hAnsi="Segoe UI" w:cs="Segoe UI"/>
          <w:sz w:val="22"/>
          <w:szCs w:val="22"/>
          <w:lang w:val="es-ES"/>
        </w:rPr>
        <w:t xml:space="preserve">La elaboración de un </w:t>
      </w:r>
      <w:r w:rsidR="00A46FCC">
        <w:rPr>
          <w:rFonts w:ascii="Segoe UI" w:hAnsi="Segoe UI" w:cs="Segoe UI"/>
          <w:sz w:val="22"/>
          <w:szCs w:val="22"/>
          <w:lang w:val="es-ES"/>
        </w:rPr>
        <w:t>Manual de Contratación</w:t>
      </w:r>
      <w:r w:rsidR="00A46FCC" w:rsidRPr="00824756">
        <w:rPr>
          <w:rFonts w:ascii="Segoe UI" w:hAnsi="Segoe UI" w:cs="Segoe UI"/>
          <w:sz w:val="22"/>
          <w:szCs w:val="22"/>
          <w:lang w:val="es-ES"/>
        </w:rPr>
        <w:t xml:space="preserve"> </w:t>
      </w:r>
      <w:r w:rsidR="00A46FCC">
        <w:rPr>
          <w:rFonts w:ascii="Segoe UI" w:hAnsi="Segoe UI" w:cs="Segoe UI"/>
          <w:sz w:val="22"/>
          <w:szCs w:val="22"/>
          <w:lang w:val="es-ES"/>
        </w:rPr>
        <w:t xml:space="preserve">que </w:t>
      </w:r>
      <w:r w:rsidR="0084303A">
        <w:rPr>
          <w:rFonts w:ascii="Segoe UI" w:hAnsi="Segoe UI" w:cs="Segoe UI"/>
          <w:sz w:val="22"/>
          <w:szCs w:val="22"/>
          <w:lang w:val="es-ES"/>
        </w:rPr>
        <w:t>regle</w:t>
      </w:r>
      <w:r w:rsidR="00A46FCC">
        <w:rPr>
          <w:rFonts w:ascii="Segoe UI" w:hAnsi="Segoe UI" w:cs="Segoe UI"/>
          <w:sz w:val="22"/>
          <w:szCs w:val="22"/>
          <w:lang w:val="es-ES"/>
        </w:rPr>
        <w:t xml:space="preserve"> la contratación de personal </w:t>
      </w:r>
      <w:r w:rsidR="0084303A">
        <w:rPr>
          <w:rFonts w:ascii="Segoe UI" w:hAnsi="Segoe UI" w:cs="Segoe UI"/>
          <w:sz w:val="22"/>
          <w:szCs w:val="22"/>
          <w:lang w:val="es-ES"/>
        </w:rPr>
        <w:t>sin prejuicios es fundamental para garantizar la igualdad de condiciones de los procesos de contratación a las personas candidatas</w:t>
      </w:r>
      <w:r w:rsidR="0084303A" w:rsidRPr="0084303A">
        <w:rPr>
          <w:rFonts w:ascii="Segoe UI" w:hAnsi="Segoe UI" w:cs="Segoe UI"/>
          <w:sz w:val="22"/>
          <w:szCs w:val="22"/>
          <w:lang w:val="es-ES"/>
        </w:rPr>
        <w:t xml:space="preserve"> </w:t>
      </w:r>
      <w:r w:rsidR="0084303A">
        <w:rPr>
          <w:rFonts w:ascii="Segoe UI" w:hAnsi="Segoe UI" w:cs="Segoe UI"/>
          <w:sz w:val="22"/>
          <w:szCs w:val="22"/>
          <w:lang w:val="es-ES"/>
        </w:rPr>
        <w:t>sin importar: raza, origen, religión, género, orientación sexual, estado civil, o conyugal, nacionalidad, discapacidad, o cualquier otra situación.</w:t>
      </w:r>
    </w:p>
    <w:p w14:paraId="52CA47DD" w14:textId="77777777" w:rsidR="00824756" w:rsidRDefault="00824756" w:rsidP="00824756">
      <w:pPr>
        <w:pStyle w:val="Prrafodelista"/>
        <w:ind w:left="0"/>
        <w:jc w:val="both"/>
        <w:rPr>
          <w:rFonts w:ascii="Segoe UI" w:hAnsi="Segoe UI" w:cs="Segoe UI"/>
          <w:sz w:val="22"/>
          <w:szCs w:val="22"/>
          <w:u w:val="single"/>
          <w:lang w:val="es-ES"/>
        </w:rPr>
      </w:pPr>
    </w:p>
    <w:p w14:paraId="3533D722" w14:textId="77777777" w:rsidR="008D2308" w:rsidRDefault="00824756" w:rsidP="008D2308">
      <w:pPr>
        <w:pStyle w:val="Prrafodelista"/>
        <w:ind w:left="0"/>
        <w:jc w:val="both"/>
        <w:rPr>
          <w:rFonts w:ascii="Segoe UI" w:hAnsi="Segoe UI" w:cs="Segoe UI"/>
          <w:sz w:val="22"/>
          <w:szCs w:val="22"/>
          <w:u w:val="single"/>
          <w:lang w:val="es-ES"/>
        </w:rPr>
      </w:pPr>
      <w:r w:rsidRPr="00824756">
        <w:rPr>
          <w:rFonts w:ascii="Segoe UI" w:hAnsi="Segoe UI" w:cs="Segoe UI"/>
          <w:sz w:val="22"/>
          <w:szCs w:val="22"/>
          <w:u w:val="single"/>
          <w:lang w:val="es-ES"/>
        </w:rPr>
        <w:t>Acciones</w:t>
      </w:r>
    </w:p>
    <w:p w14:paraId="20D0F1C5" w14:textId="77777777" w:rsidR="008D2308" w:rsidRDefault="008D2308" w:rsidP="008D2308">
      <w:pPr>
        <w:pStyle w:val="Prrafodelista"/>
        <w:ind w:left="0"/>
        <w:jc w:val="both"/>
        <w:rPr>
          <w:rFonts w:ascii="Segoe UI" w:hAnsi="Segoe UI" w:cs="Segoe UI"/>
          <w:sz w:val="22"/>
          <w:szCs w:val="22"/>
          <w:lang w:val="es-ES"/>
        </w:rPr>
      </w:pPr>
    </w:p>
    <w:p w14:paraId="1498B15E" w14:textId="65D8E81F" w:rsidR="0084303A" w:rsidRDefault="00824756" w:rsidP="003A7180">
      <w:pPr>
        <w:pStyle w:val="Prrafodelista"/>
        <w:ind w:left="0"/>
        <w:jc w:val="both"/>
        <w:rPr>
          <w:rFonts w:ascii="Segoe UI" w:hAnsi="Segoe UI" w:cs="Segoe UI"/>
          <w:sz w:val="22"/>
          <w:szCs w:val="22"/>
          <w:lang w:val="es-ES"/>
        </w:rPr>
      </w:pPr>
      <w:r w:rsidRPr="00824756">
        <w:rPr>
          <w:rFonts w:ascii="Segoe UI" w:hAnsi="Segoe UI" w:cs="Segoe UI"/>
          <w:sz w:val="22"/>
          <w:szCs w:val="22"/>
          <w:lang w:val="es-ES"/>
        </w:rPr>
        <w:t xml:space="preserve">Elaborar un </w:t>
      </w:r>
      <w:r w:rsidR="0084303A">
        <w:rPr>
          <w:rFonts w:ascii="Segoe UI" w:hAnsi="Segoe UI" w:cs="Segoe UI"/>
          <w:sz w:val="22"/>
          <w:szCs w:val="22"/>
          <w:lang w:val="es-ES"/>
        </w:rPr>
        <w:t>Manual de Contratación no discriminatoria.</w:t>
      </w:r>
    </w:p>
    <w:p w14:paraId="4D4DDDBB" w14:textId="77777777" w:rsidR="004A173B" w:rsidRPr="003A7180" w:rsidRDefault="004A173B" w:rsidP="003A7180">
      <w:pPr>
        <w:pStyle w:val="Prrafodelista"/>
        <w:ind w:left="0"/>
        <w:jc w:val="both"/>
        <w:rPr>
          <w:rFonts w:ascii="Segoe UI" w:hAnsi="Segoe UI" w:cs="Segoe UI"/>
          <w:b/>
          <w:sz w:val="22"/>
          <w:szCs w:val="22"/>
          <w:lang w:val="es-ES"/>
        </w:rPr>
      </w:pPr>
    </w:p>
    <w:p w14:paraId="40D91B58" w14:textId="77777777" w:rsidR="00F750B2" w:rsidRPr="0084303A" w:rsidRDefault="00F750B2" w:rsidP="0084303A">
      <w:pPr>
        <w:pStyle w:val="Prrafodelista"/>
        <w:numPr>
          <w:ilvl w:val="0"/>
          <w:numId w:val="40"/>
        </w:numPr>
        <w:jc w:val="both"/>
        <w:rPr>
          <w:rFonts w:ascii="Segoe UI" w:hAnsi="Segoe UI" w:cs="Segoe UI"/>
          <w:b/>
          <w:sz w:val="22"/>
          <w:szCs w:val="22"/>
          <w:lang w:val="es-ES"/>
        </w:rPr>
      </w:pPr>
      <w:r w:rsidRPr="0084303A">
        <w:rPr>
          <w:rFonts w:ascii="Segoe UI" w:hAnsi="Segoe UI" w:cs="Segoe UI"/>
          <w:b/>
          <w:sz w:val="22"/>
          <w:szCs w:val="22"/>
          <w:lang w:val="es-ES"/>
        </w:rPr>
        <w:t>Conciliación de la vida laboral y profesional</w:t>
      </w:r>
    </w:p>
    <w:p w14:paraId="63FAE1A6" w14:textId="77777777" w:rsidR="00F750B2" w:rsidRDefault="00F750B2" w:rsidP="00F750B2">
      <w:pPr>
        <w:jc w:val="both"/>
        <w:rPr>
          <w:rFonts w:ascii="Segoe UI" w:hAnsi="Segoe UI" w:cs="Segoe UI"/>
          <w:sz w:val="22"/>
          <w:szCs w:val="22"/>
          <w:lang w:val="es-ES"/>
        </w:rPr>
      </w:pPr>
      <w:r>
        <w:rPr>
          <w:rFonts w:ascii="Segoe UI" w:hAnsi="Segoe UI" w:cs="Segoe UI"/>
          <w:sz w:val="22"/>
          <w:szCs w:val="22"/>
          <w:lang w:val="es-ES"/>
        </w:rPr>
        <w:t>En AIPC Pandora</w:t>
      </w:r>
      <w:r w:rsidR="00134234">
        <w:rPr>
          <w:rFonts w:ascii="Segoe UI" w:hAnsi="Segoe UI" w:cs="Segoe UI"/>
          <w:sz w:val="22"/>
          <w:szCs w:val="22"/>
          <w:lang w:val="es-ES"/>
        </w:rPr>
        <w:t xml:space="preserve"> </w:t>
      </w:r>
      <w:proofErr w:type="spellStart"/>
      <w:r w:rsidR="00134234">
        <w:rPr>
          <w:rFonts w:ascii="Segoe UI" w:hAnsi="Segoe UI" w:cs="Segoe UI"/>
          <w:sz w:val="22"/>
          <w:szCs w:val="22"/>
          <w:lang w:val="es-ES"/>
        </w:rPr>
        <w:t>existesinsibilidad</w:t>
      </w:r>
      <w:proofErr w:type="spellEnd"/>
      <w:r w:rsidR="00134234">
        <w:rPr>
          <w:rFonts w:ascii="Segoe UI" w:hAnsi="Segoe UI" w:cs="Segoe UI"/>
          <w:sz w:val="22"/>
          <w:szCs w:val="22"/>
          <w:lang w:val="es-ES"/>
        </w:rPr>
        <w:t xml:space="preserve">, flexibilidad y comprensión acerca de las necesidades de armonizar las diferentes esferas de vida. Resultando más evidente en </w:t>
      </w:r>
      <w:proofErr w:type="gramStart"/>
      <w:r w:rsidR="00134234">
        <w:rPr>
          <w:rFonts w:ascii="Segoe UI" w:hAnsi="Segoe UI" w:cs="Segoe UI"/>
          <w:sz w:val="22"/>
          <w:szCs w:val="22"/>
          <w:lang w:val="es-ES"/>
        </w:rPr>
        <w:t>la situaciones relacionadas</w:t>
      </w:r>
      <w:proofErr w:type="gramEnd"/>
      <w:r w:rsidR="00134234">
        <w:rPr>
          <w:rFonts w:ascii="Segoe UI" w:hAnsi="Segoe UI" w:cs="Segoe UI"/>
          <w:sz w:val="22"/>
          <w:szCs w:val="22"/>
          <w:lang w:val="es-ES"/>
        </w:rPr>
        <w:t xml:space="preserve"> con el cuidado de menores y, posiblemente menos evidente en otras situaciones que también pueden afectar a las personas.</w:t>
      </w:r>
    </w:p>
    <w:p w14:paraId="2AAF7F9D" w14:textId="77777777" w:rsidR="00134234" w:rsidRDefault="009F1026" w:rsidP="00F750B2">
      <w:pPr>
        <w:jc w:val="both"/>
        <w:rPr>
          <w:rFonts w:ascii="Segoe UI" w:hAnsi="Segoe UI" w:cs="Segoe UI"/>
          <w:sz w:val="22"/>
          <w:szCs w:val="22"/>
          <w:lang w:val="es-ES"/>
        </w:rPr>
      </w:pPr>
      <w:r>
        <w:rPr>
          <w:rFonts w:ascii="Segoe UI" w:hAnsi="Segoe UI" w:cs="Segoe UI"/>
          <w:sz w:val="22"/>
          <w:szCs w:val="22"/>
          <w:lang w:val="es-ES"/>
        </w:rPr>
        <w:t>Así mismo, AIPC Pandora cuenta con medidas para favorecer la conciliación,</w:t>
      </w:r>
    </w:p>
    <w:p w14:paraId="29BF6980" w14:textId="77777777" w:rsidR="009F1026" w:rsidRDefault="009F1026" w:rsidP="009F1026">
      <w:pPr>
        <w:pStyle w:val="Prrafodelista"/>
        <w:numPr>
          <w:ilvl w:val="0"/>
          <w:numId w:val="35"/>
        </w:numPr>
        <w:jc w:val="both"/>
        <w:rPr>
          <w:rFonts w:ascii="Segoe UI" w:hAnsi="Segoe UI" w:cs="Segoe UI"/>
          <w:sz w:val="22"/>
          <w:szCs w:val="22"/>
          <w:lang w:val="es-ES"/>
        </w:rPr>
      </w:pPr>
      <w:r>
        <w:rPr>
          <w:rFonts w:ascii="Segoe UI" w:hAnsi="Segoe UI" w:cs="Segoe UI"/>
          <w:sz w:val="22"/>
          <w:szCs w:val="22"/>
          <w:lang w:val="es-ES"/>
        </w:rPr>
        <w:t>Flexibilidad de entrada y salida</w:t>
      </w:r>
    </w:p>
    <w:p w14:paraId="2F3F2792" w14:textId="77777777" w:rsidR="009F1026" w:rsidRDefault="009F1026" w:rsidP="009F1026">
      <w:pPr>
        <w:pStyle w:val="Prrafodelista"/>
        <w:numPr>
          <w:ilvl w:val="0"/>
          <w:numId w:val="35"/>
        </w:numPr>
        <w:jc w:val="both"/>
        <w:rPr>
          <w:rFonts w:ascii="Segoe UI" w:hAnsi="Segoe UI" w:cs="Segoe UI"/>
          <w:sz w:val="22"/>
          <w:szCs w:val="22"/>
          <w:lang w:val="es-ES"/>
        </w:rPr>
      </w:pPr>
      <w:r>
        <w:rPr>
          <w:rFonts w:ascii="Segoe UI" w:hAnsi="Segoe UI" w:cs="Segoe UI"/>
          <w:sz w:val="22"/>
          <w:szCs w:val="22"/>
          <w:lang w:val="es-ES"/>
        </w:rPr>
        <w:t>Opción de realizar Teletrabajo</w:t>
      </w:r>
    </w:p>
    <w:p w14:paraId="24DDDE3D" w14:textId="77777777" w:rsidR="009F1026" w:rsidRPr="006F5FC3" w:rsidRDefault="009F1026" w:rsidP="009F1026">
      <w:pPr>
        <w:pStyle w:val="Prrafodelista"/>
        <w:numPr>
          <w:ilvl w:val="0"/>
          <w:numId w:val="35"/>
        </w:numPr>
        <w:jc w:val="both"/>
        <w:rPr>
          <w:rFonts w:ascii="Segoe UI" w:hAnsi="Segoe UI" w:cs="Segoe UI"/>
          <w:sz w:val="22"/>
          <w:szCs w:val="22"/>
          <w:lang w:val="es-ES"/>
        </w:rPr>
      </w:pPr>
      <w:proofErr w:type="spellStart"/>
      <w:r>
        <w:rPr>
          <w:rFonts w:ascii="Segoe UI" w:hAnsi="Segoe UI" w:cs="Segoe UI"/>
          <w:sz w:val="22"/>
          <w:szCs w:val="22"/>
          <w:lang w:val="es-ES"/>
        </w:rPr>
        <w:t>Comprensación</w:t>
      </w:r>
      <w:proofErr w:type="spellEnd"/>
      <w:r>
        <w:rPr>
          <w:rFonts w:ascii="Segoe UI" w:hAnsi="Segoe UI" w:cs="Segoe UI"/>
          <w:sz w:val="22"/>
          <w:szCs w:val="22"/>
          <w:lang w:val="es-ES"/>
        </w:rPr>
        <w:t xml:space="preserve"> de jornada, cuando por circunstancias de producción se prolonga la jornada laboral.</w:t>
      </w:r>
    </w:p>
    <w:p w14:paraId="6EA38799" w14:textId="77777777" w:rsidR="009F1026" w:rsidRPr="009F1026" w:rsidRDefault="009F1026" w:rsidP="009F1026">
      <w:pPr>
        <w:jc w:val="both"/>
        <w:rPr>
          <w:rFonts w:ascii="Segoe UI" w:hAnsi="Segoe UI" w:cs="Segoe UI"/>
          <w:sz w:val="22"/>
          <w:szCs w:val="22"/>
          <w:u w:val="single"/>
          <w:lang w:val="es-ES"/>
        </w:rPr>
      </w:pPr>
      <w:r w:rsidRPr="009F1026">
        <w:rPr>
          <w:rFonts w:ascii="Segoe UI" w:hAnsi="Segoe UI" w:cs="Segoe UI"/>
          <w:sz w:val="22"/>
          <w:szCs w:val="22"/>
          <w:u w:val="single"/>
          <w:lang w:val="es-ES"/>
        </w:rPr>
        <w:t>Área de mejora</w:t>
      </w:r>
    </w:p>
    <w:p w14:paraId="1295F6B0" w14:textId="77777777" w:rsidR="009F1026" w:rsidRDefault="009F1026" w:rsidP="009F1026">
      <w:pPr>
        <w:jc w:val="both"/>
        <w:rPr>
          <w:rFonts w:ascii="Segoe UI" w:hAnsi="Segoe UI" w:cs="Segoe UI"/>
          <w:sz w:val="22"/>
          <w:szCs w:val="22"/>
          <w:lang w:val="es-ES"/>
        </w:rPr>
      </w:pPr>
      <w:r>
        <w:rPr>
          <w:rFonts w:ascii="Segoe UI" w:hAnsi="Segoe UI" w:cs="Segoe UI"/>
          <w:sz w:val="22"/>
          <w:szCs w:val="22"/>
          <w:lang w:val="es-ES"/>
        </w:rPr>
        <w:t>Prestaciones y servicios de apoyo a la conciliación</w:t>
      </w:r>
      <w:r w:rsidR="00EE5B4D">
        <w:rPr>
          <w:rFonts w:ascii="Segoe UI" w:hAnsi="Segoe UI" w:cs="Segoe UI"/>
          <w:sz w:val="22"/>
          <w:szCs w:val="22"/>
          <w:lang w:val="es-ES"/>
        </w:rPr>
        <w:t>.</w:t>
      </w:r>
    </w:p>
    <w:p w14:paraId="1E258C64" w14:textId="77777777" w:rsidR="009F1026" w:rsidRPr="009F1026" w:rsidRDefault="009F1026" w:rsidP="009F1026">
      <w:pPr>
        <w:jc w:val="both"/>
        <w:rPr>
          <w:rFonts w:ascii="Segoe UI" w:hAnsi="Segoe UI" w:cs="Segoe UI"/>
          <w:sz w:val="22"/>
          <w:szCs w:val="22"/>
          <w:u w:val="single"/>
          <w:lang w:val="es-ES"/>
        </w:rPr>
      </w:pPr>
      <w:r w:rsidRPr="009F1026">
        <w:rPr>
          <w:rFonts w:ascii="Segoe UI" w:hAnsi="Segoe UI" w:cs="Segoe UI"/>
          <w:sz w:val="22"/>
          <w:szCs w:val="22"/>
          <w:u w:val="single"/>
          <w:lang w:val="es-ES"/>
        </w:rPr>
        <w:t>Acciones</w:t>
      </w:r>
    </w:p>
    <w:p w14:paraId="218792A0" w14:textId="77777777" w:rsidR="00CE1D71" w:rsidRDefault="009F1026" w:rsidP="00CE1D71">
      <w:pPr>
        <w:jc w:val="both"/>
        <w:rPr>
          <w:rFonts w:ascii="Segoe UI" w:hAnsi="Segoe UI" w:cs="Segoe UI"/>
          <w:sz w:val="22"/>
          <w:szCs w:val="22"/>
          <w:lang w:val="es-ES"/>
        </w:rPr>
      </w:pPr>
      <w:r w:rsidRPr="009F1026">
        <w:rPr>
          <w:rFonts w:ascii="Segoe UI" w:hAnsi="Segoe UI" w:cs="Segoe UI"/>
          <w:sz w:val="22"/>
          <w:szCs w:val="22"/>
          <w:lang w:val="es-ES"/>
        </w:rPr>
        <w:t>Recoger información sobre las necesidades de conciliación de la plantilla con el fin de incorporar todas las necesidades y que sean consideradas.</w:t>
      </w:r>
    </w:p>
    <w:p w14:paraId="6910C3BD" w14:textId="77777777" w:rsidR="009F1026" w:rsidRPr="0084303A" w:rsidRDefault="009F1026" w:rsidP="0084303A">
      <w:pPr>
        <w:pStyle w:val="Prrafodelista"/>
        <w:numPr>
          <w:ilvl w:val="0"/>
          <w:numId w:val="40"/>
        </w:numPr>
        <w:jc w:val="both"/>
        <w:rPr>
          <w:rFonts w:ascii="Segoe UI" w:hAnsi="Segoe UI" w:cs="Segoe UI"/>
          <w:b/>
          <w:sz w:val="22"/>
          <w:szCs w:val="22"/>
          <w:lang w:val="es-ES"/>
        </w:rPr>
      </w:pPr>
      <w:r w:rsidRPr="0084303A">
        <w:rPr>
          <w:rFonts w:ascii="Segoe UI" w:hAnsi="Segoe UI" w:cs="Segoe UI"/>
          <w:b/>
          <w:sz w:val="22"/>
          <w:szCs w:val="22"/>
          <w:lang w:val="es-ES"/>
        </w:rPr>
        <w:t>Sexismo y acoso</w:t>
      </w:r>
    </w:p>
    <w:p w14:paraId="43320BAB" w14:textId="77777777" w:rsidR="009F1026" w:rsidRDefault="00EE5B4D" w:rsidP="00CE1D71">
      <w:pPr>
        <w:jc w:val="both"/>
        <w:rPr>
          <w:rFonts w:ascii="Segoe UI" w:hAnsi="Segoe UI" w:cs="Segoe UI"/>
          <w:sz w:val="22"/>
          <w:szCs w:val="22"/>
          <w:lang w:val="es-ES"/>
        </w:rPr>
      </w:pPr>
      <w:r w:rsidRPr="00EE5B4D">
        <w:rPr>
          <w:rFonts w:ascii="Segoe UI" w:hAnsi="Segoe UI" w:cs="Segoe UI"/>
          <w:sz w:val="22"/>
          <w:szCs w:val="22"/>
          <w:lang w:val="es-ES"/>
        </w:rPr>
        <w:t>AIPC Pandora</w:t>
      </w:r>
      <w:r>
        <w:rPr>
          <w:rFonts w:ascii="Segoe UI" w:hAnsi="Segoe UI" w:cs="Segoe UI"/>
          <w:sz w:val="22"/>
          <w:szCs w:val="22"/>
          <w:lang w:val="es-ES"/>
        </w:rPr>
        <w:t xml:space="preserve"> no cuenta con un protocolo de acoso sexual. La elaboración de un protocolo de acoso sexual o por razón de sexo</w:t>
      </w:r>
      <w:r w:rsidR="00824756">
        <w:rPr>
          <w:rFonts w:ascii="Segoe UI" w:hAnsi="Segoe UI" w:cs="Segoe UI"/>
          <w:sz w:val="22"/>
          <w:szCs w:val="22"/>
          <w:lang w:val="es-ES"/>
        </w:rPr>
        <w:t>, ofrecerá una herramienta que permitirá mejorar en el camino de la Igualdad de oportunidades. Los actos de acoso sexual o por razón de sexo</w:t>
      </w:r>
      <w:r>
        <w:rPr>
          <w:rFonts w:ascii="Segoe UI" w:hAnsi="Segoe UI" w:cs="Segoe UI"/>
          <w:sz w:val="22"/>
          <w:szCs w:val="22"/>
          <w:lang w:val="es-ES"/>
        </w:rPr>
        <w:t xml:space="preserve"> son considerados como actos discriminatorios y sin contar con un procedimiento de actuación no se puede garantizar el principio de igualdad.</w:t>
      </w:r>
    </w:p>
    <w:p w14:paraId="71F66913" w14:textId="77777777" w:rsidR="00EE5B4D" w:rsidRPr="009F1026" w:rsidRDefault="00EE5B4D" w:rsidP="00EE5B4D">
      <w:pPr>
        <w:jc w:val="both"/>
        <w:rPr>
          <w:rFonts w:ascii="Segoe UI" w:hAnsi="Segoe UI" w:cs="Segoe UI"/>
          <w:sz w:val="22"/>
          <w:szCs w:val="22"/>
          <w:u w:val="single"/>
          <w:lang w:val="es-ES"/>
        </w:rPr>
      </w:pPr>
      <w:r w:rsidRPr="009F1026">
        <w:rPr>
          <w:rFonts w:ascii="Segoe UI" w:hAnsi="Segoe UI" w:cs="Segoe UI"/>
          <w:sz w:val="22"/>
          <w:szCs w:val="22"/>
          <w:u w:val="single"/>
          <w:lang w:val="es-ES"/>
        </w:rPr>
        <w:t>Área de mejora</w:t>
      </w:r>
    </w:p>
    <w:p w14:paraId="1529E276" w14:textId="77777777" w:rsidR="00EE5B4D" w:rsidRPr="008026D0" w:rsidRDefault="00EE5B4D" w:rsidP="00EE5B4D">
      <w:pPr>
        <w:jc w:val="both"/>
        <w:rPr>
          <w:rFonts w:ascii="Segoe UI" w:hAnsi="Segoe UI" w:cs="Segoe UI"/>
          <w:color w:val="FF0000"/>
          <w:sz w:val="22"/>
          <w:szCs w:val="22"/>
          <w:lang w:val="es-ES"/>
        </w:rPr>
      </w:pPr>
      <w:r w:rsidRPr="008026D0">
        <w:rPr>
          <w:rFonts w:ascii="Segoe UI" w:hAnsi="Segoe UI" w:cs="Segoe UI"/>
          <w:color w:val="FF0000"/>
          <w:sz w:val="22"/>
          <w:szCs w:val="22"/>
          <w:lang w:val="es-ES"/>
        </w:rPr>
        <w:t>Protocolo de actuació</w:t>
      </w:r>
      <w:bookmarkStart w:id="0" w:name="_GoBack"/>
      <w:bookmarkEnd w:id="0"/>
      <w:r w:rsidRPr="008026D0">
        <w:rPr>
          <w:rFonts w:ascii="Segoe UI" w:hAnsi="Segoe UI" w:cs="Segoe UI"/>
          <w:color w:val="FF0000"/>
          <w:sz w:val="22"/>
          <w:szCs w:val="22"/>
          <w:lang w:val="es-ES"/>
        </w:rPr>
        <w:t>n</w:t>
      </w:r>
    </w:p>
    <w:p w14:paraId="02E1735B" w14:textId="77777777" w:rsidR="00EE5B4D" w:rsidRPr="00EE5B4D" w:rsidRDefault="00EE5B4D" w:rsidP="00EE5B4D">
      <w:pPr>
        <w:jc w:val="both"/>
        <w:rPr>
          <w:rFonts w:ascii="Segoe UI" w:hAnsi="Segoe UI" w:cs="Segoe UI"/>
          <w:sz w:val="22"/>
          <w:szCs w:val="22"/>
          <w:lang w:val="es-ES"/>
        </w:rPr>
      </w:pPr>
      <w:r w:rsidRPr="009F1026">
        <w:rPr>
          <w:rFonts w:ascii="Segoe UI" w:hAnsi="Segoe UI" w:cs="Segoe UI"/>
          <w:sz w:val="22"/>
          <w:szCs w:val="22"/>
          <w:u w:val="single"/>
          <w:lang w:val="es-ES"/>
        </w:rPr>
        <w:t>Acciones</w:t>
      </w:r>
    </w:p>
    <w:p w14:paraId="1E131D29" w14:textId="77777777" w:rsidR="00173592" w:rsidRDefault="00EE5B4D" w:rsidP="00275C52">
      <w:pPr>
        <w:jc w:val="both"/>
        <w:rPr>
          <w:rFonts w:ascii="Segoe UI" w:hAnsi="Segoe UI" w:cs="Segoe UI"/>
          <w:sz w:val="22"/>
          <w:szCs w:val="22"/>
          <w:lang w:val="es-ES"/>
        </w:rPr>
      </w:pPr>
      <w:r>
        <w:rPr>
          <w:rFonts w:ascii="Segoe UI" w:hAnsi="Segoe UI" w:cs="Segoe UI"/>
          <w:sz w:val="22"/>
          <w:szCs w:val="22"/>
          <w:lang w:val="es-ES"/>
        </w:rPr>
        <w:t>Elaborar un protocolo de actuación que regule, defina y marque un procedimiento de prevención, actuación y medidas sancionadoras en los casos de acosos por razón de sexo y acoso sexual.</w:t>
      </w:r>
    </w:p>
    <w:p w14:paraId="5E528317" w14:textId="77777777" w:rsidR="00EE5B4D" w:rsidRPr="0084303A" w:rsidRDefault="00EE5B4D" w:rsidP="0084303A">
      <w:pPr>
        <w:pStyle w:val="Prrafodelista"/>
        <w:numPr>
          <w:ilvl w:val="0"/>
          <w:numId w:val="40"/>
        </w:numPr>
        <w:jc w:val="both"/>
        <w:rPr>
          <w:rFonts w:ascii="Segoe UI" w:hAnsi="Segoe UI" w:cs="Segoe UI"/>
          <w:b/>
          <w:sz w:val="22"/>
          <w:szCs w:val="22"/>
          <w:lang w:val="es-ES"/>
        </w:rPr>
      </w:pPr>
      <w:r w:rsidRPr="0084303A">
        <w:rPr>
          <w:rFonts w:ascii="Segoe UI" w:hAnsi="Segoe UI" w:cs="Segoe UI"/>
          <w:b/>
          <w:sz w:val="22"/>
          <w:szCs w:val="22"/>
          <w:lang w:val="es-ES"/>
        </w:rPr>
        <w:t>Cultura Organizativa y Clima Laboral</w:t>
      </w:r>
    </w:p>
    <w:p w14:paraId="127FBE90" w14:textId="52B30C58" w:rsidR="0084303A" w:rsidRDefault="00EE5B4D" w:rsidP="00275C52">
      <w:pPr>
        <w:jc w:val="both"/>
        <w:rPr>
          <w:rFonts w:ascii="Segoe UI" w:hAnsi="Segoe UI" w:cs="Segoe UI"/>
          <w:sz w:val="22"/>
          <w:szCs w:val="22"/>
          <w:lang w:val="es-ES"/>
        </w:rPr>
      </w:pPr>
      <w:r>
        <w:rPr>
          <w:rFonts w:ascii="Segoe UI" w:hAnsi="Segoe UI" w:cs="Segoe UI"/>
          <w:sz w:val="22"/>
          <w:szCs w:val="22"/>
          <w:lang w:val="es-ES"/>
        </w:rPr>
        <w:lastRenderedPageBreak/>
        <w:t xml:space="preserve">En AIPC Pandora existe un buen ambiente de trabajo, exento de conflictos. No existe apenas absentismo. Una vez realizado el Plan de Igualdad y No discriminación </w:t>
      </w:r>
      <w:proofErr w:type="spellStart"/>
      <w:r>
        <w:rPr>
          <w:rFonts w:ascii="Segoe UI" w:hAnsi="Segoe UI" w:cs="Segoe UI"/>
          <w:sz w:val="22"/>
          <w:szCs w:val="22"/>
          <w:lang w:val="es-ES"/>
        </w:rPr>
        <w:t>sehace</w:t>
      </w:r>
      <w:proofErr w:type="spellEnd"/>
      <w:r>
        <w:rPr>
          <w:rFonts w:ascii="Segoe UI" w:hAnsi="Segoe UI" w:cs="Segoe UI"/>
          <w:sz w:val="22"/>
          <w:szCs w:val="22"/>
          <w:lang w:val="es-ES"/>
        </w:rPr>
        <w:t xml:space="preserve"> </w:t>
      </w:r>
      <w:proofErr w:type="spellStart"/>
      <w:r>
        <w:rPr>
          <w:rFonts w:ascii="Segoe UI" w:hAnsi="Segoe UI" w:cs="Segoe UI"/>
          <w:sz w:val="22"/>
          <w:szCs w:val="22"/>
          <w:lang w:val="es-ES"/>
        </w:rPr>
        <w:t>necesariodifundirlo</w:t>
      </w:r>
      <w:proofErr w:type="spellEnd"/>
      <w:r>
        <w:rPr>
          <w:rFonts w:ascii="Segoe UI" w:hAnsi="Segoe UI" w:cs="Segoe UI"/>
          <w:sz w:val="22"/>
          <w:szCs w:val="22"/>
          <w:lang w:val="es-ES"/>
        </w:rPr>
        <w:t xml:space="preserve"> de </w:t>
      </w:r>
      <w:proofErr w:type="spellStart"/>
      <w:r>
        <w:rPr>
          <w:rFonts w:ascii="Segoe UI" w:hAnsi="Segoe UI" w:cs="Segoe UI"/>
          <w:sz w:val="22"/>
          <w:szCs w:val="22"/>
          <w:lang w:val="es-ES"/>
        </w:rPr>
        <w:t>maner</w:t>
      </w:r>
      <w:proofErr w:type="spellEnd"/>
      <w:r>
        <w:rPr>
          <w:rFonts w:ascii="Segoe UI" w:hAnsi="Segoe UI" w:cs="Segoe UI"/>
          <w:sz w:val="22"/>
          <w:szCs w:val="22"/>
          <w:lang w:val="es-ES"/>
        </w:rPr>
        <w:t xml:space="preserve"> interna y externa y entre todos los grupos de interés relacionados con AIPC Pandora, e integrarlo en la gestión interna.</w:t>
      </w:r>
    </w:p>
    <w:p w14:paraId="49BE5222" w14:textId="77777777" w:rsidR="00EE5B4D" w:rsidRDefault="00EE5B4D" w:rsidP="00275C52">
      <w:pPr>
        <w:jc w:val="both"/>
        <w:rPr>
          <w:rFonts w:ascii="Segoe UI" w:hAnsi="Segoe UI" w:cs="Segoe UI"/>
          <w:sz w:val="22"/>
          <w:szCs w:val="22"/>
          <w:u w:val="single"/>
          <w:lang w:val="es-ES"/>
        </w:rPr>
      </w:pPr>
      <w:r>
        <w:rPr>
          <w:rFonts w:ascii="Segoe UI" w:hAnsi="Segoe UI" w:cs="Segoe UI"/>
          <w:sz w:val="22"/>
          <w:szCs w:val="22"/>
          <w:u w:val="single"/>
          <w:lang w:val="es-ES"/>
        </w:rPr>
        <w:t>Acciones</w:t>
      </w:r>
    </w:p>
    <w:p w14:paraId="2561C88E" w14:textId="77777777" w:rsidR="00EE5B4D" w:rsidRDefault="00EE5B4D" w:rsidP="00275C52">
      <w:pPr>
        <w:jc w:val="both"/>
        <w:rPr>
          <w:rFonts w:ascii="Segoe UI" w:hAnsi="Segoe UI" w:cs="Segoe UI"/>
          <w:sz w:val="22"/>
          <w:szCs w:val="22"/>
          <w:lang w:val="es-ES"/>
        </w:rPr>
      </w:pPr>
      <w:r>
        <w:rPr>
          <w:rFonts w:ascii="Segoe UI" w:hAnsi="Segoe UI" w:cs="Segoe UI"/>
          <w:sz w:val="22"/>
          <w:szCs w:val="22"/>
          <w:lang w:val="es-ES"/>
        </w:rPr>
        <w:t>Convocar reunión de toda la plantilla con el fin de informar, sensibilizar, formar sobre la puesta en marcha del Plan: sus objetivos, los resultados esperados y la participación necesaria de la plantilla en su implantación y evaluación. Revisar y corregir los contenidos del a página web.</w:t>
      </w:r>
    </w:p>
    <w:p w14:paraId="3357C023" w14:textId="77777777" w:rsidR="00EE5B4D" w:rsidRPr="0084303A" w:rsidRDefault="00EE5B4D" w:rsidP="0084303A">
      <w:pPr>
        <w:pStyle w:val="Prrafodelista"/>
        <w:numPr>
          <w:ilvl w:val="0"/>
          <w:numId w:val="40"/>
        </w:numPr>
        <w:jc w:val="both"/>
        <w:rPr>
          <w:rFonts w:ascii="Segoe UI" w:hAnsi="Segoe UI" w:cs="Segoe UI"/>
          <w:b/>
          <w:sz w:val="22"/>
          <w:szCs w:val="22"/>
          <w:lang w:val="es-ES"/>
        </w:rPr>
      </w:pPr>
      <w:r w:rsidRPr="0084303A">
        <w:rPr>
          <w:rFonts w:ascii="Segoe UI" w:hAnsi="Segoe UI" w:cs="Segoe UI"/>
          <w:b/>
          <w:sz w:val="22"/>
          <w:szCs w:val="22"/>
          <w:lang w:val="es-ES"/>
        </w:rPr>
        <w:t>Formación</w:t>
      </w:r>
    </w:p>
    <w:p w14:paraId="4872BC4E" w14:textId="77777777" w:rsidR="00EE5B4D" w:rsidRDefault="00EE5B4D" w:rsidP="00275C52">
      <w:pPr>
        <w:jc w:val="both"/>
        <w:rPr>
          <w:rFonts w:ascii="Segoe UI" w:hAnsi="Segoe UI" w:cs="Segoe UI"/>
          <w:sz w:val="22"/>
          <w:szCs w:val="22"/>
          <w:lang w:val="es-ES"/>
        </w:rPr>
      </w:pPr>
      <w:r>
        <w:rPr>
          <w:rFonts w:ascii="Segoe UI" w:hAnsi="Segoe UI" w:cs="Segoe UI"/>
          <w:sz w:val="22"/>
          <w:szCs w:val="22"/>
          <w:lang w:val="es-ES"/>
        </w:rPr>
        <w:t>Formación en Igualdad de Oportunidades</w:t>
      </w:r>
    </w:p>
    <w:p w14:paraId="74AEE203" w14:textId="77777777" w:rsidR="00824756" w:rsidRDefault="00824756" w:rsidP="00275C52">
      <w:pPr>
        <w:jc w:val="both"/>
        <w:rPr>
          <w:rFonts w:ascii="Segoe UI" w:hAnsi="Segoe UI" w:cs="Segoe UI"/>
          <w:sz w:val="22"/>
          <w:szCs w:val="22"/>
          <w:u w:val="single"/>
          <w:lang w:val="es-ES"/>
        </w:rPr>
      </w:pPr>
      <w:r>
        <w:rPr>
          <w:rFonts w:ascii="Segoe UI" w:hAnsi="Segoe UI" w:cs="Segoe UI"/>
          <w:sz w:val="22"/>
          <w:szCs w:val="22"/>
          <w:u w:val="single"/>
          <w:lang w:val="es-ES"/>
        </w:rPr>
        <w:t>Acciones</w:t>
      </w:r>
    </w:p>
    <w:p w14:paraId="74217995" w14:textId="77777777" w:rsidR="00824756" w:rsidRPr="00824756" w:rsidRDefault="00824756" w:rsidP="00275C52">
      <w:pPr>
        <w:jc w:val="both"/>
        <w:rPr>
          <w:rFonts w:ascii="Segoe UI" w:hAnsi="Segoe UI" w:cs="Segoe UI"/>
          <w:sz w:val="22"/>
          <w:szCs w:val="22"/>
          <w:lang w:val="es-ES"/>
        </w:rPr>
      </w:pPr>
      <w:r>
        <w:rPr>
          <w:rFonts w:ascii="Segoe UI" w:hAnsi="Segoe UI" w:cs="Segoe UI"/>
          <w:sz w:val="22"/>
          <w:szCs w:val="22"/>
          <w:lang w:val="es-ES"/>
        </w:rPr>
        <w:t>Favorecer la asistencia a cursos sobre IO al personal de la organización.</w:t>
      </w:r>
    </w:p>
    <w:p w14:paraId="434249EE" w14:textId="77777777" w:rsidR="00275C52" w:rsidRDefault="0084303A" w:rsidP="003A7180">
      <w:pPr>
        <w:pStyle w:val="Prrafodelista"/>
        <w:numPr>
          <w:ilvl w:val="0"/>
          <w:numId w:val="43"/>
        </w:numPr>
        <w:jc w:val="both"/>
        <w:rPr>
          <w:rFonts w:ascii="Segoe UI" w:hAnsi="Segoe UI" w:cs="Segoe UI"/>
          <w:b/>
          <w:sz w:val="22"/>
          <w:szCs w:val="22"/>
          <w:lang w:val="es-ES"/>
        </w:rPr>
      </w:pPr>
      <w:r>
        <w:rPr>
          <w:rFonts w:ascii="Segoe UI" w:hAnsi="Segoe UI" w:cs="Segoe UI"/>
          <w:b/>
          <w:sz w:val="22"/>
          <w:szCs w:val="22"/>
          <w:lang w:val="es-ES"/>
        </w:rPr>
        <w:t>EVALUACIÓN Y SEGUIMIENTO DEL PLAN</w:t>
      </w:r>
    </w:p>
    <w:p w14:paraId="611B1297" w14:textId="77777777" w:rsidR="0084303A" w:rsidRDefault="0084303A" w:rsidP="0084303A">
      <w:pPr>
        <w:jc w:val="both"/>
        <w:rPr>
          <w:rFonts w:ascii="Segoe UI" w:hAnsi="Segoe UI" w:cs="Segoe UI"/>
          <w:sz w:val="22"/>
          <w:szCs w:val="22"/>
          <w:lang w:val="es-ES"/>
        </w:rPr>
      </w:pPr>
      <w:r>
        <w:rPr>
          <w:rFonts w:ascii="Segoe UI" w:hAnsi="Segoe UI" w:cs="Segoe UI"/>
          <w:sz w:val="22"/>
          <w:szCs w:val="22"/>
          <w:lang w:val="es-ES"/>
        </w:rPr>
        <w:t xml:space="preserve">La evaluación se </w:t>
      </w:r>
      <w:proofErr w:type="spellStart"/>
      <w:r>
        <w:rPr>
          <w:rFonts w:ascii="Segoe UI" w:hAnsi="Segoe UI" w:cs="Segoe UI"/>
          <w:sz w:val="22"/>
          <w:szCs w:val="22"/>
          <w:lang w:val="es-ES"/>
        </w:rPr>
        <w:t>concibedentro</w:t>
      </w:r>
      <w:proofErr w:type="spellEnd"/>
      <w:r>
        <w:rPr>
          <w:rFonts w:ascii="Segoe UI" w:hAnsi="Segoe UI" w:cs="Segoe UI"/>
          <w:sz w:val="22"/>
          <w:szCs w:val="22"/>
          <w:lang w:val="es-ES"/>
        </w:rPr>
        <w:t xml:space="preserve"> de un proceso de mejora continua en el marco del desarrollo de las acciones, demás de para la detección de obstáculos y reajuste de acciones.</w:t>
      </w:r>
    </w:p>
    <w:p w14:paraId="66A5109B" w14:textId="77777777" w:rsidR="0084303A" w:rsidRDefault="0084303A" w:rsidP="0084303A">
      <w:pPr>
        <w:jc w:val="both"/>
        <w:rPr>
          <w:rFonts w:ascii="Segoe UI" w:hAnsi="Segoe UI" w:cs="Segoe UI"/>
          <w:sz w:val="22"/>
          <w:szCs w:val="22"/>
          <w:lang w:val="es-ES"/>
        </w:rPr>
      </w:pPr>
      <w:r>
        <w:rPr>
          <w:rFonts w:ascii="Segoe UI" w:hAnsi="Segoe UI" w:cs="Segoe UI"/>
          <w:sz w:val="22"/>
          <w:szCs w:val="22"/>
          <w:lang w:val="es-ES"/>
        </w:rPr>
        <w:t>La evaluación se efectuará en distintos momentos:</w:t>
      </w:r>
    </w:p>
    <w:p w14:paraId="657AFDC5" w14:textId="77777777" w:rsidR="0084303A" w:rsidRDefault="0084303A" w:rsidP="0084303A">
      <w:pPr>
        <w:pStyle w:val="Prrafodelista"/>
        <w:numPr>
          <w:ilvl w:val="0"/>
          <w:numId w:val="41"/>
        </w:numPr>
        <w:jc w:val="both"/>
        <w:rPr>
          <w:rFonts w:ascii="Segoe UI" w:hAnsi="Segoe UI" w:cs="Segoe UI"/>
          <w:sz w:val="22"/>
          <w:szCs w:val="22"/>
          <w:lang w:val="es-ES"/>
        </w:rPr>
      </w:pPr>
      <w:r>
        <w:rPr>
          <w:rFonts w:ascii="Segoe UI" w:hAnsi="Segoe UI" w:cs="Segoe UI"/>
          <w:sz w:val="22"/>
          <w:szCs w:val="22"/>
          <w:lang w:val="es-ES"/>
        </w:rPr>
        <w:t>Evaluación previa (Se corresponde con el Diagnóstico)</w:t>
      </w:r>
    </w:p>
    <w:p w14:paraId="3A666B3F" w14:textId="77777777" w:rsidR="0084303A" w:rsidRDefault="0084303A" w:rsidP="0084303A">
      <w:pPr>
        <w:pStyle w:val="Prrafodelista"/>
        <w:numPr>
          <w:ilvl w:val="0"/>
          <w:numId w:val="41"/>
        </w:numPr>
        <w:jc w:val="both"/>
        <w:rPr>
          <w:rFonts w:ascii="Segoe UI" w:hAnsi="Segoe UI" w:cs="Segoe UI"/>
          <w:sz w:val="22"/>
          <w:szCs w:val="22"/>
          <w:lang w:val="es-ES"/>
        </w:rPr>
      </w:pPr>
      <w:r>
        <w:rPr>
          <w:rFonts w:ascii="Segoe UI" w:hAnsi="Segoe UI" w:cs="Segoe UI"/>
          <w:sz w:val="22"/>
          <w:szCs w:val="22"/>
          <w:lang w:val="es-ES"/>
        </w:rPr>
        <w:t xml:space="preserve">Evaluación intermedia al finalizar </w:t>
      </w:r>
      <w:proofErr w:type="spellStart"/>
      <w:r>
        <w:rPr>
          <w:rFonts w:ascii="Segoe UI" w:hAnsi="Segoe UI" w:cs="Segoe UI"/>
          <w:sz w:val="22"/>
          <w:szCs w:val="22"/>
          <w:lang w:val="es-ES"/>
        </w:rPr>
        <w:t>ada</w:t>
      </w:r>
      <w:proofErr w:type="spellEnd"/>
      <w:r>
        <w:rPr>
          <w:rFonts w:ascii="Segoe UI" w:hAnsi="Segoe UI" w:cs="Segoe UI"/>
          <w:sz w:val="22"/>
          <w:szCs w:val="22"/>
          <w:lang w:val="es-ES"/>
        </w:rPr>
        <w:t xml:space="preserve"> año de vigencia del Plan sobre los logros y dificultades</w:t>
      </w:r>
      <w:r w:rsidR="008D2308">
        <w:rPr>
          <w:rFonts w:ascii="Segoe UI" w:hAnsi="Segoe UI" w:cs="Segoe UI"/>
          <w:sz w:val="22"/>
          <w:szCs w:val="22"/>
          <w:lang w:val="es-ES"/>
        </w:rPr>
        <w:t xml:space="preserve"> encontradas durante la ejecución.</w:t>
      </w:r>
    </w:p>
    <w:p w14:paraId="062D3352" w14:textId="77777777" w:rsidR="008D2308" w:rsidRDefault="008D2308" w:rsidP="0084303A">
      <w:pPr>
        <w:pStyle w:val="Prrafodelista"/>
        <w:numPr>
          <w:ilvl w:val="0"/>
          <w:numId w:val="41"/>
        </w:numPr>
        <w:jc w:val="both"/>
        <w:rPr>
          <w:rFonts w:ascii="Segoe UI" w:hAnsi="Segoe UI" w:cs="Segoe UI"/>
          <w:sz w:val="22"/>
          <w:szCs w:val="22"/>
          <w:lang w:val="es-ES"/>
        </w:rPr>
      </w:pPr>
      <w:r>
        <w:rPr>
          <w:rFonts w:ascii="Segoe UI" w:hAnsi="Segoe UI" w:cs="Segoe UI"/>
          <w:sz w:val="22"/>
          <w:szCs w:val="22"/>
          <w:lang w:val="es-ES"/>
        </w:rPr>
        <w:t>Durante el último año de ejecución del Plan, se realizará el informe final.</w:t>
      </w:r>
    </w:p>
    <w:p w14:paraId="0F1685B1" w14:textId="77777777" w:rsidR="008D2308" w:rsidRDefault="008D2308" w:rsidP="008D2308">
      <w:pPr>
        <w:jc w:val="both"/>
        <w:rPr>
          <w:rFonts w:ascii="Segoe UI" w:hAnsi="Segoe UI" w:cs="Segoe UI"/>
          <w:sz w:val="22"/>
          <w:szCs w:val="22"/>
          <w:lang w:val="es-ES"/>
        </w:rPr>
      </w:pPr>
      <w:r>
        <w:rPr>
          <w:rFonts w:ascii="Segoe UI" w:hAnsi="Segoe UI" w:cs="Segoe UI"/>
          <w:sz w:val="22"/>
          <w:szCs w:val="22"/>
          <w:lang w:val="es-ES"/>
        </w:rPr>
        <w:t xml:space="preserve">El </w:t>
      </w:r>
      <w:proofErr w:type="spellStart"/>
      <w:r>
        <w:rPr>
          <w:rFonts w:ascii="Segoe UI" w:hAnsi="Segoe UI" w:cs="Segoe UI"/>
          <w:sz w:val="22"/>
          <w:szCs w:val="22"/>
          <w:lang w:val="es-ES"/>
        </w:rPr>
        <w:t>seguimento</w:t>
      </w:r>
      <w:proofErr w:type="spellEnd"/>
      <w:r>
        <w:rPr>
          <w:rFonts w:ascii="Segoe UI" w:hAnsi="Segoe UI" w:cs="Segoe UI"/>
          <w:sz w:val="22"/>
          <w:szCs w:val="22"/>
          <w:lang w:val="es-ES"/>
        </w:rPr>
        <w:t xml:space="preserve"> del Plan se establecerá desde el primer momento en que se ponga en marcha la implantación de las medidas prioritarias. Por tanto, la evaluación tiene por objeto valorar la adecuación de las medidas descritas y verificar su coherencia con los objetivos inicialmente propuestos. Para ello se estructurará en dos ejes:</w:t>
      </w:r>
    </w:p>
    <w:p w14:paraId="6E1393EA" w14:textId="77777777" w:rsidR="008D2308" w:rsidRDefault="008D2308" w:rsidP="008D2308">
      <w:pPr>
        <w:pStyle w:val="Prrafodelista"/>
        <w:numPr>
          <w:ilvl w:val="0"/>
          <w:numId w:val="42"/>
        </w:numPr>
        <w:jc w:val="both"/>
        <w:rPr>
          <w:rFonts w:ascii="Segoe UI" w:hAnsi="Segoe UI" w:cs="Segoe UI"/>
          <w:sz w:val="22"/>
          <w:szCs w:val="22"/>
          <w:lang w:val="es-ES"/>
        </w:rPr>
      </w:pPr>
      <w:r>
        <w:rPr>
          <w:rFonts w:ascii="Segoe UI" w:hAnsi="Segoe UI" w:cs="Segoe UI"/>
          <w:sz w:val="22"/>
          <w:szCs w:val="22"/>
          <w:lang w:val="es-ES"/>
        </w:rPr>
        <w:t>Grado de cumplimiento de objetivos</w:t>
      </w:r>
    </w:p>
    <w:p w14:paraId="2BA8E4C8" w14:textId="5C9898AA" w:rsidR="008D2308" w:rsidRPr="0087652A" w:rsidRDefault="008D2308" w:rsidP="008D2308">
      <w:pPr>
        <w:pStyle w:val="Prrafodelista"/>
        <w:numPr>
          <w:ilvl w:val="0"/>
          <w:numId w:val="42"/>
        </w:numPr>
        <w:jc w:val="both"/>
        <w:rPr>
          <w:rFonts w:ascii="Segoe UI" w:hAnsi="Segoe UI" w:cs="Segoe UI"/>
          <w:sz w:val="22"/>
          <w:szCs w:val="22"/>
          <w:lang w:val="es-ES"/>
        </w:rPr>
      </w:pPr>
      <w:r>
        <w:rPr>
          <w:rFonts w:ascii="Segoe UI" w:hAnsi="Segoe UI" w:cs="Segoe UI"/>
          <w:sz w:val="22"/>
          <w:szCs w:val="22"/>
          <w:lang w:val="es-ES"/>
        </w:rPr>
        <w:t>Evaluación del proceso (grado de dificultad encontrado en el desarrollo de las acciones, tipo de dificultades y soluciones incorporadas, modificaciones introducidas en el desarrollo del plan)</w:t>
      </w:r>
    </w:p>
    <w:p w14:paraId="095DA23B" w14:textId="33908900" w:rsidR="000E495F" w:rsidRPr="0087652A" w:rsidRDefault="0087652A" w:rsidP="0087652A">
      <w:pPr>
        <w:jc w:val="both"/>
        <w:rPr>
          <w:rFonts w:ascii="Segoe UI" w:hAnsi="Segoe UI" w:cs="Segoe UI"/>
          <w:color w:val="FF0000"/>
          <w:sz w:val="22"/>
          <w:szCs w:val="22"/>
          <w:lang w:val="es-ES"/>
        </w:rPr>
      </w:pPr>
      <w:r w:rsidRPr="0087652A">
        <w:rPr>
          <w:rFonts w:ascii="Segoe UI" w:hAnsi="Segoe UI" w:cs="Segoe UI"/>
          <w:color w:val="FF0000"/>
          <w:sz w:val="22"/>
          <w:szCs w:val="22"/>
          <w:lang w:val="es-ES"/>
        </w:rPr>
        <w:t xml:space="preserve">Este documento se actualizará según Real Decreto-ley 6/2019, de 1 de marzo, de medidas urgentes para </w:t>
      </w:r>
      <w:proofErr w:type="spellStart"/>
      <w:r w:rsidRPr="0087652A">
        <w:rPr>
          <w:rFonts w:ascii="Segoe UI" w:hAnsi="Segoe UI" w:cs="Segoe UI"/>
          <w:color w:val="FF0000"/>
          <w:sz w:val="22"/>
          <w:szCs w:val="22"/>
          <w:lang w:val="es-ES"/>
        </w:rPr>
        <w:t>garantía</w:t>
      </w:r>
      <w:proofErr w:type="spellEnd"/>
      <w:r w:rsidRPr="0087652A">
        <w:rPr>
          <w:rFonts w:ascii="Segoe UI" w:hAnsi="Segoe UI" w:cs="Segoe UI"/>
          <w:color w:val="FF0000"/>
          <w:sz w:val="22"/>
          <w:szCs w:val="22"/>
          <w:lang w:val="es-ES"/>
        </w:rPr>
        <w:t xml:space="preserve"> de la igualdad de trato y de oportunidades entre mujeres y hombres en el empleo y la </w:t>
      </w:r>
      <w:proofErr w:type="spellStart"/>
      <w:r w:rsidRPr="0087652A">
        <w:rPr>
          <w:rFonts w:ascii="Segoe UI" w:hAnsi="Segoe UI" w:cs="Segoe UI"/>
          <w:color w:val="FF0000"/>
          <w:sz w:val="22"/>
          <w:szCs w:val="22"/>
          <w:lang w:val="es-ES"/>
        </w:rPr>
        <w:t>ocupación</w:t>
      </w:r>
      <w:proofErr w:type="spellEnd"/>
      <w:r w:rsidRPr="0087652A">
        <w:rPr>
          <w:rFonts w:ascii="Segoe UI" w:hAnsi="Segoe UI" w:cs="Segoe UI"/>
          <w:color w:val="FF0000"/>
          <w:sz w:val="22"/>
          <w:szCs w:val="22"/>
          <w:lang w:val="es-ES"/>
        </w:rPr>
        <w:t xml:space="preserve"> (RDL)</w:t>
      </w:r>
    </w:p>
    <w:p w14:paraId="68255D90" w14:textId="77777777" w:rsidR="0000400D" w:rsidRPr="0087652A" w:rsidRDefault="0000400D" w:rsidP="00EE3D10">
      <w:pPr>
        <w:jc w:val="both"/>
        <w:rPr>
          <w:rFonts w:ascii="Segoe UI Symbol" w:hAnsi="Segoe UI Symbol"/>
          <w:b/>
          <w:color w:val="FF0000"/>
          <w:sz w:val="22"/>
          <w:szCs w:val="22"/>
        </w:rPr>
      </w:pPr>
    </w:p>
    <w:sectPr w:rsidR="0000400D" w:rsidRPr="0087652A" w:rsidSect="008146F3">
      <w:headerReference w:type="default" r:id="rId10"/>
      <w:footerReference w:type="even" r:id="rId11"/>
      <w:footerReference w:type="default" r:id="rId12"/>
      <w:pgSz w:w="11900" w:h="16840"/>
      <w:pgMar w:top="1417" w:right="1701" w:bottom="1417" w:left="1701" w:header="68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08ECD9" w14:textId="77777777" w:rsidR="00467454" w:rsidRDefault="00467454">
      <w:pPr>
        <w:spacing w:after="0"/>
      </w:pPr>
      <w:r>
        <w:separator/>
      </w:r>
    </w:p>
  </w:endnote>
  <w:endnote w:type="continuationSeparator" w:id="0">
    <w:p w14:paraId="15742E6D" w14:textId="77777777" w:rsidR="00467454" w:rsidRDefault="004674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altName w:val="Arial"/>
    <w:panose1 w:val="020B0502040204020203"/>
    <w:charset w:val="00"/>
    <w:family w:val="swiss"/>
    <w:pitch w:val="variable"/>
    <w:sig w:usb0="E4002EFF" w:usb1="C000E47F" w:usb2="00000009" w:usb3="00000000" w:csb0="000001FF" w:csb1="00000000"/>
  </w:font>
  <w:font w:name="Dosis">
    <w:charset w:val="00"/>
    <w:family w:val="auto"/>
    <w:pitch w:val="variable"/>
    <w:sig w:usb0="A00000B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999533801"/>
      <w:docPartObj>
        <w:docPartGallery w:val="Page Numbers (Bottom of Page)"/>
        <w:docPartUnique/>
      </w:docPartObj>
    </w:sdtPr>
    <w:sdtEndPr>
      <w:rPr>
        <w:rStyle w:val="Nmerodepgina"/>
      </w:rPr>
    </w:sdtEndPr>
    <w:sdtContent>
      <w:p w14:paraId="52C5EC1F" w14:textId="397AEB08" w:rsidR="004A173B" w:rsidRDefault="004A173B" w:rsidP="0085220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42D07930" w14:textId="77777777" w:rsidR="004A173B" w:rsidRDefault="004A173B" w:rsidP="004A173B">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Nmerodepgina"/>
      </w:rPr>
      <w:id w:val="1237058715"/>
      <w:docPartObj>
        <w:docPartGallery w:val="Page Numbers (Bottom of Page)"/>
        <w:docPartUnique/>
      </w:docPartObj>
    </w:sdtPr>
    <w:sdtEndPr>
      <w:rPr>
        <w:rStyle w:val="Nmerodepgina"/>
      </w:rPr>
    </w:sdtEndPr>
    <w:sdtContent>
      <w:p w14:paraId="0AAC0CE8" w14:textId="73DB241F" w:rsidR="004A173B" w:rsidRDefault="004A173B" w:rsidP="00852201">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sidR="008026D0">
          <w:rPr>
            <w:rStyle w:val="Nmerodepgina"/>
            <w:noProof/>
          </w:rPr>
          <w:t>7</w:t>
        </w:r>
        <w:r>
          <w:rPr>
            <w:rStyle w:val="Nmerodepgina"/>
          </w:rPr>
          <w:fldChar w:fldCharType="end"/>
        </w:r>
      </w:p>
    </w:sdtContent>
  </w:sdt>
  <w:p w14:paraId="349449C6" w14:textId="77777777" w:rsidR="0084303A" w:rsidRDefault="0084303A" w:rsidP="004A173B">
    <w:pPr>
      <w:pStyle w:val="Piedepgina"/>
      <w:ind w:left="-1701" w:right="360"/>
    </w:pPr>
    <w:r w:rsidRPr="00156C3B">
      <w:rPr>
        <w:noProof/>
        <w:lang w:val="es-ES" w:eastAsia="es-ES"/>
      </w:rPr>
      <w:drawing>
        <wp:inline distT="0" distB="0" distL="0" distR="0" wp14:anchorId="24F11731" wp14:editId="5013830C">
          <wp:extent cx="7536781" cy="1326938"/>
          <wp:effectExtent l="25400" t="0" r="7019" b="0"/>
          <wp:docPr id="15" name="Imagen 3" descr="Macintosh HD:Users:admin:Desktop:TRABAJOS:AIPC PANDORA:Hoja-A4-Pandora:inferi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admin:Desktop:TRABAJOS:AIPC PANDORA:Hoja-A4-Pandora:inferior.jpg"/>
                  <pic:cNvPicPr>
                    <a:picLocks noChangeAspect="1" noChangeArrowheads="1"/>
                  </pic:cNvPicPr>
                </pic:nvPicPr>
                <pic:blipFill>
                  <a:blip r:embed="rId1"/>
                  <a:srcRect/>
                  <a:stretch>
                    <a:fillRect/>
                  </a:stretch>
                </pic:blipFill>
                <pic:spPr bwMode="auto">
                  <a:xfrm>
                    <a:off x="0" y="0"/>
                    <a:ext cx="7536781" cy="1326938"/>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8A297" w14:textId="77777777" w:rsidR="00467454" w:rsidRDefault="00467454">
      <w:pPr>
        <w:spacing w:after="0"/>
      </w:pPr>
      <w:r>
        <w:separator/>
      </w:r>
    </w:p>
  </w:footnote>
  <w:footnote w:type="continuationSeparator" w:id="0">
    <w:p w14:paraId="76F65309" w14:textId="77777777" w:rsidR="00467454" w:rsidRDefault="00467454">
      <w:pPr>
        <w:spacing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34387" w14:textId="77777777" w:rsidR="0084303A" w:rsidRDefault="0084303A">
    <w:pPr>
      <w:pStyle w:val="Encabezado"/>
    </w:pPr>
    <w:r>
      <w:t xml:space="preserve"> </w:t>
    </w:r>
  </w:p>
  <w:p w14:paraId="6A92885A" w14:textId="77777777" w:rsidR="0084303A" w:rsidRDefault="0084303A" w:rsidP="007B0ED3">
    <w:pPr>
      <w:pStyle w:val="Encabezado"/>
      <w:tabs>
        <w:tab w:val="clear" w:pos="8504"/>
        <w:tab w:val="right" w:pos="9072"/>
      </w:tabs>
      <w:ind w:left="567"/>
    </w:pPr>
    <w:r>
      <w:rPr>
        <w:noProof/>
        <w:lang w:val="es-ES" w:eastAsia="es-ES"/>
      </w:rPr>
      <w:drawing>
        <wp:inline distT="0" distB="0" distL="0" distR="0" wp14:anchorId="49B9F7C1" wp14:editId="7E628765">
          <wp:extent cx="5401945" cy="389255"/>
          <wp:effectExtent l="25400" t="0" r="8255" b="0"/>
          <wp:docPr id="4" name="Imagen 2" descr=":superior-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perior-4.jpg"/>
                  <pic:cNvPicPr>
                    <a:picLocks noChangeAspect="1" noChangeArrowheads="1"/>
                  </pic:cNvPicPr>
                </pic:nvPicPr>
                <pic:blipFill>
                  <a:blip r:embed="rId1"/>
                  <a:srcRect/>
                  <a:stretch>
                    <a:fillRect/>
                  </a:stretch>
                </pic:blipFill>
                <pic:spPr bwMode="auto">
                  <a:xfrm>
                    <a:off x="0" y="0"/>
                    <a:ext cx="5401945" cy="38925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BBA4C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8D424A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0629A8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DF94D1E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B2A9ED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4A8EB6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CCE393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607A98E8"/>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6705CC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2ECB5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16034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3"/>
    <w:multiLevelType w:val="singleLevel"/>
    <w:tmpl w:val="00000003"/>
    <w:name w:val="WW8Num5"/>
    <w:lvl w:ilvl="0">
      <w:start w:val="1"/>
      <w:numFmt w:val="upperLetter"/>
      <w:lvlText w:val="%1."/>
      <w:lvlJc w:val="left"/>
      <w:pPr>
        <w:tabs>
          <w:tab w:val="num" w:pos="0"/>
        </w:tabs>
        <w:ind w:left="720" w:hanging="360"/>
      </w:pPr>
      <w:rPr>
        <w:rFonts w:ascii="Segoe UI" w:hAnsi="Segoe UI" w:cs="Segoe UI"/>
        <w:b w:val="0"/>
        <w:bCs w:val="0"/>
        <w:lang w:val="es-ES"/>
      </w:rPr>
    </w:lvl>
  </w:abstractNum>
  <w:abstractNum w:abstractNumId="12" w15:restartNumberingAfterBreak="0">
    <w:nsid w:val="01FF4A81"/>
    <w:multiLevelType w:val="hybridMultilevel"/>
    <w:tmpl w:val="09AEB55A"/>
    <w:lvl w:ilvl="0" w:tplc="040A000F">
      <w:start w:val="1"/>
      <w:numFmt w:val="decimal"/>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04CD5EA6"/>
    <w:multiLevelType w:val="hybridMultilevel"/>
    <w:tmpl w:val="858602C6"/>
    <w:lvl w:ilvl="0" w:tplc="0C0A0005">
      <w:start w:val="1"/>
      <w:numFmt w:val="bullet"/>
      <w:lvlText w:val=""/>
      <w:lvlJc w:val="left"/>
      <w:pPr>
        <w:ind w:left="360" w:hanging="360"/>
      </w:pPr>
      <w:rPr>
        <w:rFonts w:ascii="Wingdings" w:hAnsi="Wingdings" w:hint="default"/>
      </w:rPr>
    </w:lvl>
    <w:lvl w:ilvl="1" w:tplc="040A0003">
      <w:start w:val="1"/>
      <w:numFmt w:val="bullet"/>
      <w:lvlText w:val="o"/>
      <w:lvlJc w:val="left"/>
      <w:pPr>
        <w:ind w:left="1080" w:hanging="360"/>
      </w:pPr>
      <w:rPr>
        <w:rFonts w:ascii="Courier New" w:hAnsi="Courier New" w:cs="Courier New" w:hint="default"/>
      </w:rPr>
    </w:lvl>
    <w:lvl w:ilvl="2" w:tplc="040A0005">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14" w15:restartNumberingAfterBreak="0">
    <w:nsid w:val="0B4B741E"/>
    <w:multiLevelType w:val="hybridMultilevel"/>
    <w:tmpl w:val="A77A76A6"/>
    <w:lvl w:ilvl="0" w:tplc="040A0015">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0E057865"/>
    <w:multiLevelType w:val="hybridMultilevel"/>
    <w:tmpl w:val="F738A550"/>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15:restartNumberingAfterBreak="0">
    <w:nsid w:val="115B0FD0"/>
    <w:multiLevelType w:val="hybridMultilevel"/>
    <w:tmpl w:val="8D94EEC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15:restartNumberingAfterBreak="0">
    <w:nsid w:val="1184161E"/>
    <w:multiLevelType w:val="hybridMultilevel"/>
    <w:tmpl w:val="DA3237CC"/>
    <w:lvl w:ilvl="0" w:tplc="21367F1C">
      <w:start w:val="1"/>
      <w:numFmt w:val="upperLetter"/>
      <w:lvlText w:val="%1."/>
      <w:lvlJc w:val="left"/>
      <w:pPr>
        <w:ind w:left="720" w:hanging="360"/>
      </w:pPr>
      <w:rPr>
        <w:rFonts w:eastAsia="Dosi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15:restartNumberingAfterBreak="0">
    <w:nsid w:val="119A0545"/>
    <w:multiLevelType w:val="hybridMultilevel"/>
    <w:tmpl w:val="8D825A2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14B505F3"/>
    <w:multiLevelType w:val="multilevel"/>
    <w:tmpl w:val="B17EA0FC"/>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7CB7A1B"/>
    <w:multiLevelType w:val="hybridMultilevel"/>
    <w:tmpl w:val="462466C2"/>
    <w:lvl w:ilvl="0" w:tplc="DD90718A">
      <w:start w:val="1"/>
      <w:numFmt w:val="decimal"/>
      <w:lvlText w:val="%1)"/>
      <w:lvlJc w:val="left"/>
      <w:pPr>
        <w:tabs>
          <w:tab w:val="num" w:pos="708"/>
        </w:tabs>
        <w:ind w:left="708" w:hanging="708"/>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15:restartNumberingAfterBreak="0">
    <w:nsid w:val="1A574151"/>
    <w:multiLevelType w:val="singleLevel"/>
    <w:tmpl w:val="00000003"/>
    <w:lvl w:ilvl="0">
      <w:start w:val="1"/>
      <w:numFmt w:val="upperLetter"/>
      <w:lvlText w:val="%1."/>
      <w:lvlJc w:val="left"/>
      <w:pPr>
        <w:tabs>
          <w:tab w:val="num" w:pos="0"/>
        </w:tabs>
        <w:ind w:left="720" w:hanging="360"/>
      </w:pPr>
      <w:rPr>
        <w:rFonts w:ascii="Segoe UI" w:hAnsi="Segoe UI" w:cs="Segoe UI"/>
        <w:b w:val="0"/>
        <w:bCs w:val="0"/>
        <w:lang w:val="es-ES"/>
      </w:rPr>
    </w:lvl>
  </w:abstractNum>
  <w:abstractNum w:abstractNumId="22" w15:restartNumberingAfterBreak="0">
    <w:nsid w:val="1AB26375"/>
    <w:multiLevelType w:val="hybridMultilevel"/>
    <w:tmpl w:val="D916E0BA"/>
    <w:lvl w:ilvl="0" w:tplc="C028774E">
      <w:start w:val="1"/>
      <w:numFmt w:val="decimal"/>
      <w:lvlText w:val="%1."/>
      <w:lvlJc w:val="left"/>
      <w:pPr>
        <w:ind w:left="360" w:hanging="360"/>
      </w:pPr>
      <w:rPr>
        <w:rFonts w:hint="default"/>
        <w:b/>
        <w:u w:val="none"/>
      </w:rPr>
    </w:lvl>
    <w:lvl w:ilvl="1" w:tplc="0C0A0019" w:tentative="1">
      <w:start w:val="1"/>
      <w:numFmt w:val="lowerLetter"/>
      <w:lvlText w:val="%2."/>
      <w:lvlJc w:val="left"/>
      <w:pPr>
        <w:ind w:left="372" w:hanging="360"/>
      </w:pPr>
    </w:lvl>
    <w:lvl w:ilvl="2" w:tplc="0C0A001B" w:tentative="1">
      <w:start w:val="1"/>
      <w:numFmt w:val="lowerRoman"/>
      <w:lvlText w:val="%3."/>
      <w:lvlJc w:val="right"/>
      <w:pPr>
        <w:ind w:left="1092" w:hanging="180"/>
      </w:pPr>
    </w:lvl>
    <w:lvl w:ilvl="3" w:tplc="0C0A000F" w:tentative="1">
      <w:start w:val="1"/>
      <w:numFmt w:val="decimal"/>
      <w:lvlText w:val="%4."/>
      <w:lvlJc w:val="left"/>
      <w:pPr>
        <w:ind w:left="1812" w:hanging="360"/>
      </w:pPr>
    </w:lvl>
    <w:lvl w:ilvl="4" w:tplc="0C0A0019" w:tentative="1">
      <w:start w:val="1"/>
      <w:numFmt w:val="lowerLetter"/>
      <w:lvlText w:val="%5."/>
      <w:lvlJc w:val="left"/>
      <w:pPr>
        <w:ind w:left="2532" w:hanging="360"/>
      </w:pPr>
    </w:lvl>
    <w:lvl w:ilvl="5" w:tplc="0C0A001B" w:tentative="1">
      <w:start w:val="1"/>
      <w:numFmt w:val="lowerRoman"/>
      <w:lvlText w:val="%6."/>
      <w:lvlJc w:val="right"/>
      <w:pPr>
        <w:ind w:left="3252" w:hanging="180"/>
      </w:pPr>
    </w:lvl>
    <w:lvl w:ilvl="6" w:tplc="0C0A000F" w:tentative="1">
      <w:start w:val="1"/>
      <w:numFmt w:val="decimal"/>
      <w:lvlText w:val="%7."/>
      <w:lvlJc w:val="left"/>
      <w:pPr>
        <w:ind w:left="3972" w:hanging="360"/>
      </w:pPr>
    </w:lvl>
    <w:lvl w:ilvl="7" w:tplc="0C0A0019" w:tentative="1">
      <w:start w:val="1"/>
      <w:numFmt w:val="lowerLetter"/>
      <w:lvlText w:val="%8."/>
      <w:lvlJc w:val="left"/>
      <w:pPr>
        <w:ind w:left="4692" w:hanging="360"/>
      </w:pPr>
    </w:lvl>
    <w:lvl w:ilvl="8" w:tplc="0C0A001B" w:tentative="1">
      <w:start w:val="1"/>
      <w:numFmt w:val="lowerRoman"/>
      <w:lvlText w:val="%9."/>
      <w:lvlJc w:val="right"/>
      <w:pPr>
        <w:ind w:left="5412" w:hanging="180"/>
      </w:pPr>
    </w:lvl>
  </w:abstractNum>
  <w:abstractNum w:abstractNumId="23" w15:restartNumberingAfterBreak="0">
    <w:nsid w:val="1B0017C8"/>
    <w:multiLevelType w:val="hybridMultilevel"/>
    <w:tmpl w:val="47448BF4"/>
    <w:lvl w:ilvl="0" w:tplc="0C0A0017">
      <w:start w:val="1"/>
      <w:numFmt w:val="lowerLetter"/>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214D4E0F"/>
    <w:multiLevelType w:val="hybridMultilevel"/>
    <w:tmpl w:val="D43EFF62"/>
    <w:lvl w:ilvl="0" w:tplc="040A0015">
      <w:start w:val="1"/>
      <w:numFmt w:val="upperLetter"/>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25" w15:restartNumberingAfterBreak="0">
    <w:nsid w:val="256B4141"/>
    <w:multiLevelType w:val="hybridMultilevel"/>
    <w:tmpl w:val="2820971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6" w15:restartNumberingAfterBreak="0">
    <w:nsid w:val="39C86BE9"/>
    <w:multiLevelType w:val="multilevel"/>
    <w:tmpl w:val="374015DA"/>
    <w:lvl w:ilvl="0">
      <w:start w:val="1"/>
      <w:numFmt w:val="decimal"/>
      <w:lvlText w:val="%1."/>
      <w:lvlJc w:val="left"/>
      <w:pPr>
        <w:ind w:left="360" w:hanging="360"/>
      </w:pPr>
      <w:rPr>
        <w:rFonts w:cs="Arial" w:hint="default"/>
      </w:rPr>
    </w:lvl>
    <w:lvl w:ilvl="1">
      <w:start w:val="1"/>
      <w:numFmt w:val="lowerLetter"/>
      <w:lvlText w:val="%2)"/>
      <w:lvlJc w:val="left"/>
      <w:pPr>
        <w:ind w:left="502" w:hanging="360"/>
      </w:pPr>
      <w:rPr>
        <w:rFonts w:hint="default"/>
      </w:rPr>
    </w:lvl>
    <w:lvl w:ilvl="2">
      <w:start w:val="1"/>
      <w:numFmt w:val="bullet"/>
      <w:lvlText w:val="‒"/>
      <w:lvlJc w:val="left"/>
      <w:pPr>
        <w:ind w:left="720" w:hanging="720"/>
      </w:pPr>
      <w:rPr>
        <w:rFonts w:ascii="Palatino Linotype" w:hAnsi="Palatino Linotype"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27" w15:restartNumberingAfterBreak="0">
    <w:nsid w:val="3A214BD8"/>
    <w:multiLevelType w:val="hybridMultilevel"/>
    <w:tmpl w:val="C66EDB9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40CE5EE2"/>
    <w:multiLevelType w:val="hybridMultilevel"/>
    <w:tmpl w:val="A0BE252E"/>
    <w:lvl w:ilvl="0" w:tplc="0C0A0017">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9" w15:restartNumberingAfterBreak="0">
    <w:nsid w:val="485526B7"/>
    <w:multiLevelType w:val="hybridMultilevel"/>
    <w:tmpl w:val="180C0D04"/>
    <w:lvl w:ilvl="0" w:tplc="5464027A">
      <w:start w:val="1"/>
      <w:numFmt w:val="decimal"/>
      <w:lvlText w:val="%1)"/>
      <w:lvlJc w:val="left"/>
      <w:pPr>
        <w:tabs>
          <w:tab w:val="num" w:pos="708"/>
        </w:tabs>
        <w:ind w:left="708" w:hanging="708"/>
      </w:pPr>
      <w:rPr>
        <w:rFonts w:hint="default"/>
      </w:rPr>
    </w:lvl>
    <w:lvl w:ilvl="1" w:tplc="0C0A0019" w:tentative="1">
      <w:start w:val="1"/>
      <w:numFmt w:val="lowerLetter"/>
      <w:lvlText w:val="%2."/>
      <w:lvlJc w:val="left"/>
      <w:pPr>
        <w:tabs>
          <w:tab w:val="num" w:pos="1156"/>
        </w:tabs>
        <w:ind w:left="1156" w:hanging="360"/>
      </w:pPr>
    </w:lvl>
    <w:lvl w:ilvl="2" w:tplc="0C0A001B" w:tentative="1">
      <w:start w:val="1"/>
      <w:numFmt w:val="lowerRoman"/>
      <w:lvlText w:val="%3."/>
      <w:lvlJc w:val="right"/>
      <w:pPr>
        <w:tabs>
          <w:tab w:val="num" w:pos="1876"/>
        </w:tabs>
        <w:ind w:left="1876" w:hanging="180"/>
      </w:pPr>
    </w:lvl>
    <w:lvl w:ilvl="3" w:tplc="0C0A000F" w:tentative="1">
      <w:start w:val="1"/>
      <w:numFmt w:val="decimal"/>
      <w:lvlText w:val="%4."/>
      <w:lvlJc w:val="left"/>
      <w:pPr>
        <w:tabs>
          <w:tab w:val="num" w:pos="2596"/>
        </w:tabs>
        <w:ind w:left="2596" w:hanging="360"/>
      </w:pPr>
    </w:lvl>
    <w:lvl w:ilvl="4" w:tplc="0C0A0019" w:tentative="1">
      <w:start w:val="1"/>
      <w:numFmt w:val="lowerLetter"/>
      <w:lvlText w:val="%5."/>
      <w:lvlJc w:val="left"/>
      <w:pPr>
        <w:tabs>
          <w:tab w:val="num" w:pos="3316"/>
        </w:tabs>
        <w:ind w:left="3316" w:hanging="360"/>
      </w:pPr>
    </w:lvl>
    <w:lvl w:ilvl="5" w:tplc="0C0A001B" w:tentative="1">
      <w:start w:val="1"/>
      <w:numFmt w:val="lowerRoman"/>
      <w:lvlText w:val="%6."/>
      <w:lvlJc w:val="right"/>
      <w:pPr>
        <w:tabs>
          <w:tab w:val="num" w:pos="4036"/>
        </w:tabs>
        <w:ind w:left="4036" w:hanging="180"/>
      </w:pPr>
    </w:lvl>
    <w:lvl w:ilvl="6" w:tplc="0C0A000F" w:tentative="1">
      <w:start w:val="1"/>
      <w:numFmt w:val="decimal"/>
      <w:lvlText w:val="%7."/>
      <w:lvlJc w:val="left"/>
      <w:pPr>
        <w:tabs>
          <w:tab w:val="num" w:pos="4756"/>
        </w:tabs>
        <w:ind w:left="4756" w:hanging="360"/>
      </w:pPr>
    </w:lvl>
    <w:lvl w:ilvl="7" w:tplc="0C0A0019" w:tentative="1">
      <w:start w:val="1"/>
      <w:numFmt w:val="lowerLetter"/>
      <w:lvlText w:val="%8."/>
      <w:lvlJc w:val="left"/>
      <w:pPr>
        <w:tabs>
          <w:tab w:val="num" w:pos="5476"/>
        </w:tabs>
        <w:ind w:left="5476" w:hanging="360"/>
      </w:pPr>
    </w:lvl>
    <w:lvl w:ilvl="8" w:tplc="0C0A001B" w:tentative="1">
      <w:start w:val="1"/>
      <w:numFmt w:val="lowerRoman"/>
      <w:lvlText w:val="%9."/>
      <w:lvlJc w:val="right"/>
      <w:pPr>
        <w:tabs>
          <w:tab w:val="num" w:pos="6196"/>
        </w:tabs>
        <w:ind w:left="6196" w:hanging="180"/>
      </w:pPr>
    </w:lvl>
  </w:abstractNum>
  <w:abstractNum w:abstractNumId="30" w15:restartNumberingAfterBreak="0">
    <w:nsid w:val="492A063B"/>
    <w:multiLevelType w:val="hybridMultilevel"/>
    <w:tmpl w:val="766A1B1C"/>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00A5645"/>
    <w:multiLevelType w:val="hybridMultilevel"/>
    <w:tmpl w:val="594C4418"/>
    <w:lvl w:ilvl="0" w:tplc="040A0011">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2" w15:restartNumberingAfterBreak="0">
    <w:nsid w:val="526534D4"/>
    <w:multiLevelType w:val="hybridMultilevel"/>
    <w:tmpl w:val="B77455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15:restartNumberingAfterBreak="0">
    <w:nsid w:val="565530A8"/>
    <w:multiLevelType w:val="hybridMultilevel"/>
    <w:tmpl w:val="9FAE3EDE"/>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4" w15:restartNumberingAfterBreak="0">
    <w:nsid w:val="591B2FEF"/>
    <w:multiLevelType w:val="hybridMultilevel"/>
    <w:tmpl w:val="41EAFD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5" w15:restartNumberingAfterBreak="0">
    <w:nsid w:val="59E02016"/>
    <w:multiLevelType w:val="hybridMultilevel"/>
    <w:tmpl w:val="25ACA6BC"/>
    <w:lvl w:ilvl="0" w:tplc="040A0017">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6" w15:restartNumberingAfterBreak="0">
    <w:nsid w:val="62D84B77"/>
    <w:multiLevelType w:val="hybridMultilevel"/>
    <w:tmpl w:val="D12C0D32"/>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63C5445E"/>
    <w:multiLevelType w:val="hybridMultilevel"/>
    <w:tmpl w:val="3C805A5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8" w15:restartNumberingAfterBreak="0">
    <w:nsid w:val="67E348AD"/>
    <w:multiLevelType w:val="hybridMultilevel"/>
    <w:tmpl w:val="F8800226"/>
    <w:lvl w:ilvl="0" w:tplc="0C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9" w15:restartNumberingAfterBreak="0">
    <w:nsid w:val="70703A70"/>
    <w:multiLevelType w:val="multilevel"/>
    <w:tmpl w:val="1E0E78CE"/>
    <w:lvl w:ilvl="0">
      <w:start w:val="1"/>
      <w:numFmt w:val="decimal"/>
      <w:lvlText w:val="%1."/>
      <w:lvlJc w:val="left"/>
      <w:pPr>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40" w15:restartNumberingAfterBreak="0">
    <w:nsid w:val="70FC3801"/>
    <w:multiLevelType w:val="hybridMultilevel"/>
    <w:tmpl w:val="61B0206A"/>
    <w:lvl w:ilvl="0" w:tplc="0C0A0005">
      <w:start w:val="1"/>
      <w:numFmt w:val="bullet"/>
      <w:lvlText w:val=""/>
      <w:lvlJc w:val="left"/>
      <w:pPr>
        <w:tabs>
          <w:tab w:val="num" w:pos="360"/>
        </w:tabs>
        <w:ind w:left="360" w:hanging="360"/>
      </w:pPr>
      <w:rPr>
        <w:rFonts w:ascii="Wingdings" w:hAnsi="Wingdings" w:hint="default"/>
      </w:rPr>
    </w:lvl>
    <w:lvl w:ilvl="1" w:tplc="040A0003" w:tentative="1">
      <w:start w:val="1"/>
      <w:numFmt w:val="bullet"/>
      <w:lvlText w:val="o"/>
      <w:lvlJc w:val="left"/>
      <w:pPr>
        <w:tabs>
          <w:tab w:val="num" w:pos="1080"/>
        </w:tabs>
        <w:ind w:left="1080" w:hanging="360"/>
      </w:pPr>
      <w:rPr>
        <w:rFonts w:ascii="Courier New" w:hAnsi="Courier New" w:cs="Courier New" w:hint="default"/>
      </w:rPr>
    </w:lvl>
    <w:lvl w:ilvl="2" w:tplc="040A0005" w:tentative="1">
      <w:start w:val="1"/>
      <w:numFmt w:val="bullet"/>
      <w:lvlText w:val=""/>
      <w:lvlJc w:val="left"/>
      <w:pPr>
        <w:tabs>
          <w:tab w:val="num" w:pos="1800"/>
        </w:tabs>
        <w:ind w:left="1800" w:hanging="360"/>
      </w:pPr>
      <w:rPr>
        <w:rFonts w:ascii="Wingdings" w:hAnsi="Wingdings" w:hint="default"/>
      </w:rPr>
    </w:lvl>
    <w:lvl w:ilvl="3" w:tplc="040A0001" w:tentative="1">
      <w:start w:val="1"/>
      <w:numFmt w:val="bullet"/>
      <w:lvlText w:val=""/>
      <w:lvlJc w:val="left"/>
      <w:pPr>
        <w:tabs>
          <w:tab w:val="num" w:pos="2520"/>
        </w:tabs>
        <w:ind w:left="2520" w:hanging="360"/>
      </w:pPr>
      <w:rPr>
        <w:rFonts w:ascii="Symbol" w:hAnsi="Symbol" w:hint="default"/>
      </w:rPr>
    </w:lvl>
    <w:lvl w:ilvl="4" w:tplc="040A0003" w:tentative="1">
      <w:start w:val="1"/>
      <w:numFmt w:val="bullet"/>
      <w:lvlText w:val="o"/>
      <w:lvlJc w:val="left"/>
      <w:pPr>
        <w:tabs>
          <w:tab w:val="num" w:pos="3240"/>
        </w:tabs>
        <w:ind w:left="3240" w:hanging="360"/>
      </w:pPr>
      <w:rPr>
        <w:rFonts w:ascii="Courier New" w:hAnsi="Courier New" w:cs="Courier New" w:hint="default"/>
      </w:rPr>
    </w:lvl>
    <w:lvl w:ilvl="5" w:tplc="040A0005" w:tentative="1">
      <w:start w:val="1"/>
      <w:numFmt w:val="bullet"/>
      <w:lvlText w:val=""/>
      <w:lvlJc w:val="left"/>
      <w:pPr>
        <w:tabs>
          <w:tab w:val="num" w:pos="3960"/>
        </w:tabs>
        <w:ind w:left="3960" w:hanging="360"/>
      </w:pPr>
      <w:rPr>
        <w:rFonts w:ascii="Wingdings" w:hAnsi="Wingdings" w:hint="default"/>
      </w:rPr>
    </w:lvl>
    <w:lvl w:ilvl="6" w:tplc="040A0001" w:tentative="1">
      <w:start w:val="1"/>
      <w:numFmt w:val="bullet"/>
      <w:lvlText w:val=""/>
      <w:lvlJc w:val="left"/>
      <w:pPr>
        <w:tabs>
          <w:tab w:val="num" w:pos="4680"/>
        </w:tabs>
        <w:ind w:left="4680" w:hanging="360"/>
      </w:pPr>
      <w:rPr>
        <w:rFonts w:ascii="Symbol" w:hAnsi="Symbol" w:hint="default"/>
      </w:rPr>
    </w:lvl>
    <w:lvl w:ilvl="7" w:tplc="040A0003" w:tentative="1">
      <w:start w:val="1"/>
      <w:numFmt w:val="bullet"/>
      <w:lvlText w:val="o"/>
      <w:lvlJc w:val="left"/>
      <w:pPr>
        <w:tabs>
          <w:tab w:val="num" w:pos="5400"/>
        </w:tabs>
        <w:ind w:left="5400" w:hanging="360"/>
      </w:pPr>
      <w:rPr>
        <w:rFonts w:ascii="Courier New" w:hAnsi="Courier New" w:cs="Courier New" w:hint="default"/>
      </w:rPr>
    </w:lvl>
    <w:lvl w:ilvl="8" w:tplc="040A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78BB6893"/>
    <w:multiLevelType w:val="hybridMultilevel"/>
    <w:tmpl w:val="4EB874A2"/>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BEA157D"/>
    <w:multiLevelType w:val="hybridMultilevel"/>
    <w:tmpl w:val="5AEC7118"/>
    <w:lvl w:ilvl="0" w:tplc="6C92A222">
      <w:numFmt w:val="bullet"/>
      <w:lvlText w:val="-"/>
      <w:lvlJc w:val="left"/>
      <w:pPr>
        <w:ind w:left="720" w:hanging="360"/>
      </w:pPr>
      <w:rPr>
        <w:rFonts w:ascii="Calibri" w:eastAsia="Calibri" w:hAnsi="Calibri"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3"/>
  </w:num>
  <w:num w:numId="4">
    <w:abstractNumId w:val="2"/>
  </w:num>
  <w:num w:numId="5">
    <w:abstractNumId w:val="1"/>
  </w:num>
  <w:num w:numId="6">
    <w:abstractNumId w:val="10"/>
  </w:num>
  <w:num w:numId="7">
    <w:abstractNumId w:val="8"/>
  </w:num>
  <w:num w:numId="8">
    <w:abstractNumId w:val="7"/>
  </w:num>
  <w:num w:numId="9">
    <w:abstractNumId w:val="6"/>
  </w:num>
  <w:num w:numId="10">
    <w:abstractNumId w:val="5"/>
  </w:num>
  <w:num w:numId="11">
    <w:abstractNumId w:val="0"/>
  </w:num>
  <w:num w:numId="12">
    <w:abstractNumId w:val="24"/>
  </w:num>
  <w:num w:numId="13">
    <w:abstractNumId w:val="36"/>
  </w:num>
  <w:num w:numId="14">
    <w:abstractNumId w:val="14"/>
  </w:num>
  <w:num w:numId="15">
    <w:abstractNumId w:val="23"/>
  </w:num>
  <w:num w:numId="16">
    <w:abstractNumId w:val="15"/>
  </w:num>
  <w:num w:numId="17">
    <w:abstractNumId w:val="34"/>
  </w:num>
  <w:num w:numId="18">
    <w:abstractNumId w:val="40"/>
  </w:num>
  <w:num w:numId="19">
    <w:abstractNumId w:val="26"/>
  </w:num>
  <w:num w:numId="20">
    <w:abstractNumId w:val="30"/>
  </w:num>
  <w:num w:numId="21">
    <w:abstractNumId w:val="35"/>
  </w:num>
  <w:num w:numId="22">
    <w:abstractNumId w:val="13"/>
  </w:num>
  <w:num w:numId="23">
    <w:abstractNumId w:val="17"/>
  </w:num>
  <w:num w:numId="24">
    <w:abstractNumId w:val="31"/>
  </w:num>
  <w:num w:numId="25">
    <w:abstractNumId w:val="18"/>
  </w:num>
  <w:num w:numId="26">
    <w:abstractNumId w:val="11"/>
  </w:num>
  <w:num w:numId="27">
    <w:abstractNumId w:val="22"/>
  </w:num>
  <w:num w:numId="28">
    <w:abstractNumId w:val="21"/>
  </w:num>
  <w:num w:numId="29">
    <w:abstractNumId w:val="29"/>
  </w:num>
  <w:num w:numId="30">
    <w:abstractNumId w:val="42"/>
  </w:num>
  <w:num w:numId="31">
    <w:abstractNumId w:val="20"/>
  </w:num>
  <w:num w:numId="32">
    <w:abstractNumId w:val="39"/>
  </w:num>
  <w:num w:numId="33">
    <w:abstractNumId w:val="37"/>
  </w:num>
  <w:num w:numId="34">
    <w:abstractNumId w:val="32"/>
  </w:num>
  <w:num w:numId="35">
    <w:abstractNumId w:val="27"/>
  </w:num>
  <w:num w:numId="36">
    <w:abstractNumId w:val="33"/>
  </w:num>
  <w:num w:numId="37">
    <w:abstractNumId w:val="41"/>
  </w:num>
  <w:num w:numId="38">
    <w:abstractNumId w:val="12"/>
  </w:num>
  <w:num w:numId="39">
    <w:abstractNumId w:val="28"/>
  </w:num>
  <w:num w:numId="40">
    <w:abstractNumId w:val="38"/>
  </w:num>
  <w:num w:numId="41">
    <w:abstractNumId w:val="16"/>
  </w:num>
  <w:num w:numId="42">
    <w:abstractNumId w:val="25"/>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58E"/>
    <w:rsid w:val="0000400D"/>
    <w:rsid w:val="00004045"/>
    <w:rsid w:val="00024B75"/>
    <w:rsid w:val="00053789"/>
    <w:rsid w:val="00061975"/>
    <w:rsid w:val="0007035F"/>
    <w:rsid w:val="000711FA"/>
    <w:rsid w:val="000846A1"/>
    <w:rsid w:val="0009164B"/>
    <w:rsid w:val="000A008A"/>
    <w:rsid w:val="000D07BA"/>
    <w:rsid w:val="000D46C5"/>
    <w:rsid w:val="000E495F"/>
    <w:rsid w:val="00100ACC"/>
    <w:rsid w:val="00113425"/>
    <w:rsid w:val="00123624"/>
    <w:rsid w:val="00134234"/>
    <w:rsid w:val="00156C3B"/>
    <w:rsid w:val="00173592"/>
    <w:rsid w:val="001C0978"/>
    <w:rsid w:val="001E2593"/>
    <w:rsid w:val="001F632C"/>
    <w:rsid w:val="0021400F"/>
    <w:rsid w:val="002444BE"/>
    <w:rsid w:val="00247223"/>
    <w:rsid w:val="0025096A"/>
    <w:rsid w:val="00257447"/>
    <w:rsid w:val="002715A5"/>
    <w:rsid w:val="002748E1"/>
    <w:rsid w:val="0027575D"/>
    <w:rsid w:val="00275C52"/>
    <w:rsid w:val="002A6DD7"/>
    <w:rsid w:val="002D1E9C"/>
    <w:rsid w:val="002D4652"/>
    <w:rsid w:val="002D4DEA"/>
    <w:rsid w:val="002D6C33"/>
    <w:rsid w:val="002E7A3D"/>
    <w:rsid w:val="00306300"/>
    <w:rsid w:val="00361FCA"/>
    <w:rsid w:val="00367ABF"/>
    <w:rsid w:val="00382ED3"/>
    <w:rsid w:val="00396084"/>
    <w:rsid w:val="003A10AD"/>
    <w:rsid w:val="003A7180"/>
    <w:rsid w:val="003E11C0"/>
    <w:rsid w:val="0041432B"/>
    <w:rsid w:val="004221C0"/>
    <w:rsid w:val="00457CAE"/>
    <w:rsid w:val="004616DB"/>
    <w:rsid w:val="00467454"/>
    <w:rsid w:val="004A173B"/>
    <w:rsid w:val="004C1DEC"/>
    <w:rsid w:val="004C69E5"/>
    <w:rsid w:val="00500D04"/>
    <w:rsid w:val="005164F7"/>
    <w:rsid w:val="0054018C"/>
    <w:rsid w:val="00557CC1"/>
    <w:rsid w:val="00560DD2"/>
    <w:rsid w:val="00562492"/>
    <w:rsid w:val="00586509"/>
    <w:rsid w:val="005A280A"/>
    <w:rsid w:val="00610BD8"/>
    <w:rsid w:val="00637B92"/>
    <w:rsid w:val="006669BD"/>
    <w:rsid w:val="006678BA"/>
    <w:rsid w:val="006739EB"/>
    <w:rsid w:val="00697607"/>
    <w:rsid w:val="006F5FC3"/>
    <w:rsid w:val="00714B58"/>
    <w:rsid w:val="00746D96"/>
    <w:rsid w:val="00776290"/>
    <w:rsid w:val="007831F8"/>
    <w:rsid w:val="0079309A"/>
    <w:rsid w:val="007A2608"/>
    <w:rsid w:val="007A7536"/>
    <w:rsid w:val="007B0ED3"/>
    <w:rsid w:val="007B7CFD"/>
    <w:rsid w:val="007C0436"/>
    <w:rsid w:val="007C3695"/>
    <w:rsid w:val="007C6E06"/>
    <w:rsid w:val="008026D0"/>
    <w:rsid w:val="008146F3"/>
    <w:rsid w:val="00824756"/>
    <w:rsid w:val="00825657"/>
    <w:rsid w:val="0084303A"/>
    <w:rsid w:val="00843B88"/>
    <w:rsid w:val="00852387"/>
    <w:rsid w:val="0085672C"/>
    <w:rsid w:val="00861E74"/>
    <w:rsid w:val="00872BC3"/>
    <w:rsid w:val="0087652A"/>
    <w:rsid w:val="008A325F"/>
    <w:rsid w:val="008A4C19"/>
    <w:rsid w:val="008C08C1"/>
    <w:rsid w:val="008C2103"/>
    <w:rsid w:val="008C4B7A"/>
    <w:rsid w:val="008D2308"/>
    <w:rsid w:val="008D47E7"/>
    <w:rsid w:val="008E6AB5"/>
    <w:rsid w:val="008F1C18"/>
    <w:rsid w:val="00903080"/>
    <w:rsid w:val="009119CC"/>
    <w:rsid w:val="00950AF0"/>
    <w:rsid w:val="00951B10"/>
    <w:rsid w:val="00987D64"/>
    <w:rsid w:val="009A3E33"/>
    <w:rsid w:val="009C7001"/>
    <w:rsid w:val="009D5785"/>
    <w:rsid w:val="009D6E23"/>
    <w:rsid w:val="009F1026"/>
    <w:rsid w:val="00A07CAE"/>
    <w:rsid w:val="00A46FCC"/>
    <w:rsid w:val="00A6699B"/>
    <w:rsid w:val="00A739CA"/>
    <w:rsid w:val="00AD38FA"/>
    <w:rsid w:val="00AE3E20"/>
    <w:rsid w:val="00AF1AA4"/>
    <w:rsid w:val="00AF4D64"/>
    <w:rsid w:val="00B11541"/>
    <w:rsid w:val="00B22271"/>
    <w:rsid w:val="00B26823"/>
    <w:rsid w:val="00B34418"/>
    <w:rsid w:val="00B97BC2"/>
    <w:rsid w:val="00BD01F9"/>
    <w:rsid w:val="00BD5823"/>
    <w:rsid w:val="00BD7E00"/>
    <w:rsid w:val="00C345D3"/>
    <w:rsid w:val="00C542E9"/>
    <w:rsid w:val="00C60972"/>
    <w:rsid w:val="00C62D2F"/>
    <w:rsid w:val="00C63387"/>
    <w:rsid w:val="00CA0F9A"/>
    <w:rsid w:val="00CA5459"/>
    <w:rsid w:val="00CC1554"/>
    <w:rsid w:val="00CC4363"/>
    <w:rsid w:val="00CD3856"/>
    <w:rsid w:val="00CE1D71"/>
    <w:rsid w:val="00CE66A5"/>
    <w:rsid w:val="00CF4C35"/>
    <w:rsid w:val="00D01E0D"/>
    <w:rsid w:val="00D03F76"/>
    <w:rsid w:val="00D464EB"/>
    <w:rsid w:val="00D46EBE"/>
    <w:rsid w:val="00D51718"/>
    <w:rsid w:val="00D57122"/>
    <w:rsid w:val="00D63585"/>
    <w:rsid w:val="00D66CF0"/>
    <w:rsid w:val="00DA69C5"/>
    <w:rsid w:val="00E172B9"/>
    <w:rsid w:val="00E226AA"/>
    <w:rsid w:val="00E32DD1"/>
    <w:rsid w:val="00E5311E"/>
    <w:rsid w:val="00E7673C"/>
    <w:rsid w:val="00E97BE0"/>
    <w:rsid w:val="00EB2B38"/>
    <w:rsid w:val="00EB4ABA"/>
    <w:rsid w:val="00EC358E"/>
    <w:rsid w:val="00ED7E03"/>
    <w:rsid w:val="00EE3D10"/>
    <w:rsid w:val="00EE5B4D"/>
    <w:rsid w:val="00EF1754"/>
    <w:rsid w:val="00F2210F"/>
    <w:rsid w:val="00F45161"/>
    <w:rsid w:val="00F5017E"/>
    <w:rsid w:val="00F61571"/>
    <w:rsid w:val="00F6490B"/>
    <w:rsid w:val="00F750B2"/>
    <w:rsid w:val="00FA4030"/>
    <w:rsid w:val="00FC61A3"/>
  </w:rsids>
  <m:mathPr>
    <m:mathFont m:val="Cambria Math"/>
    <m:brkBin m:val="before"/>
    <m:brkBinSub m:val="--"/>
    <m:smallFrac m:val="0"/>
    <m:dispDef m:val="0"/>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696170"/>
  <w15:docId w15:val="{7E7E23AF-3972-5143-9CF8-34DCE80A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A63"/>
  </w:style>
  <w:style w:type="paragraph" w:styleId="Ttulo1">
    <w:name w:val="heading 1"/>
    <w:basedOn w:val="Normal"/>
    <w:next w:val="Normal"/>
    <w:link w:val="Ttulo1Car"/>
    <w:qFormat/>
    <w:rsid w:val="00714B58"/>
    <w:pPr>
      <w:keepNext/>
      <w:widowControl w:val="0"/>
      <w:pBdr>
        <w:bottom w:val="single" w:sz="4" w:space="1" w:color="auto"/>
      </w:pBdr>
      <w:autoSpaceDE w:val="0"/>
      <w:autoSpaceDN w:val="0"/>
      <w:adjustRightInd w:val="0"/>
      <w:spacing w:after="0"/>
      <w:outlineLvl w:val="0"/>
    </w:pPr>
    <w:rPr>
      <w:rFonts w:ascii="Arial" w:eastAsia="Times New Roman" w:hAnsi="Arial" w:cs="Arial"/>
      <w:b/>
      <w:bCs/>
      <w:sz w:val="28"/>
      <w:lang w:val="es-ES" w:eastAsia="es-ES"/>
    </w:rPr>
  </w:style>
  <w:style w:type="paragraph" w:styleId="Ttulo2">
    <w:name w:val="heading 2"/>
    <w:basedOn w:val="Normal"/>
    <w:next w:val="Normal"/>
    <w:link w:val="Ttulo2Car"/>
    <w:unhideWhenUsed/>
    <w:qFormat/>
    <w:rsid w:val="00714B58"/>
    <w:pPr>
      <w:keepNext/>
      <w:widowControl w:val="0"/>
      <w:autoSpaceDE w:val="0"/>
      <w:autoSpaceDN w:val="0"/>
      <w:adjustRightInd w:val="0"/>
      <w:spacing w:after="0"/>
      <w:ind w:right="288"/>
      <w:outlineLvl w:val="1"/>
    </w:pPr>
    <w:rPr>
      <w:rFonts w:ascii="Arial" w:eastAsia="Times New Roman" w:hAnsi="Arial" w:cs="Arial"/>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rsid w:val="00EC358E"/>
    <w:pPr>
      <w:tabs>
        <w:tab w:val="center" w:pos="4252"/>
        <w:tab w:val="right" w:pos="8504"/>
      </w:tabs>
      <w:spacing w:after="0"/>
    </w:pPr>
  </w:style>
  <w:style w:type="character" w:customStyle="1" w:styleId="EncabezadoCar">
    <w:name w:val="Encabezado Car"/>
    <w:basedOn w:val="Fuentedeprrafopredeter"/>
    <w:link w:val="Encabezado"/>
    <w:uiPriority w:val="99"/>
    <w:rsid w:val="00EC358E"/>
  </w:style>
  <w:style w:type="paragraph" w:styleId="Piedepgina">
    <w:name w:val="footer"/>
    <w:basedOn w:val="Normal"/>
    <w:link w:val="PiedepginaCar"/>
    <w:uiPriority w:val="99"/>
    <w:unhideWhenUsed/>
    <w:rsid w:val="00EC358E"/>
    <w:pPr>
      <w:tabs>
        <w:tab w:val="center" w:pos="4252"/>
        <w:tab w:val="right" w:pos="8504"/>
      </w:tabs>
      <w:spacing w:after="0"/>
    </w:pPr>
  </w:style>
  <w:style w:type="character" w:customStyle="1" w:styleId="PiedepginaCar">
    <w:name w:val="Pie de página Car"/>
    <w:basedOn w:val="Fuentedeprrafopredeter"/>
    <w:link w:val="Piedepgina"/>
    <w:uiPriority w:val="99"/>
    <w:rsid w:val="00EC358E"/>
  </w:style>
  <w:style w:type="paragraph" w:styleId="Sinespaciado">
    <w:name w:val="No Spacing"/>
    <w:link w:val="SinespaciadoCar"/>
    <w:uiPriority w:val="1"/>
    <w:qFormat/>
    <w:rsid w:val="00EC358E"/>
    <w:pPr>
      <w:spacing w:after="0" w:line="360" w:lineRule="auto"/>
    </w:pPr>
    <w:rPr>
      <w:rFonts w:eastAsiaTheme="minorEastAsia"/>
      <w:sz w:val="22"/>
      <w:szCs w:val="22"/>
      <w:lang w:eastAsia="es-ES_tradnl"/>
    </w:rPr>
  </w:style>
  <w:style w:type="character" w:customStyle="1" w:styleId="SinespaciadoCar">
    <w:name w:val="Sin espaciado Car"/>
    <w:basedOn w:val="Fuentedeprrafopredeter"/>
    <w:link w:val="Sinespaciado"/>
    <w:uiPriority w:val="1"/>
    <w:rsid w:val="00EC358E"/>
    <w:rPr>
      <w:rFonts w:eastAsiaTheme="minorEastAsia"/>
      <w:sz w:val="22"/>
      <w:szCs w:val="22"/>
      <w:lang w:eastAsia="es-ES_tradnl"/>
    </w:rPr>
  </w:style>
  <w:style w:type="paragraph" w:styleId="Prrafodelista">
    <w:name w:val="List Paragraph"/>
    <w:basedOn w:val="Normal"/>
    <w:uiPriority w:val="34"/>
    <w:qFormat/>
    <w:rsid w:val="008A4C19"/>
    <w:pPr>
      <w:ind w:left="720"/>
      <w:contextualSpacing/>
    </w:pPr>
  </w:style>
  <w:style w:type="table" w:styleId="Tablaconcuadrcula">
    <w:name w:val="Table Grid"/>
    <w:basedOn w:val="Tablanormal"/>
    <w:uiPriority w:val="59"/>
    <w:rsid w:val="00C345D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BD5823"/>
    <w:pPr>
      <w:spacing w:after="0"/>
      <w:jc w:val="both"/>
    </w:pPr>
    <w:rPr>
      <w:rFonts w:ascii="Times New Roman" w:eastAsia="Times New Roman" w:hAnsi="Times New Roman" w:cs="Times New Roman"/>
      <w:lang w:val="es-ES" w:eastAsia="es-ES"/>
    </w:rPr>
  </w:style>
  <w:style w:type="character" w:customStyle="1" w:styleId="TextoindependienteCar">
    <w:name w:val="Texto independiente Car"/>
    <w:basedOn w:val="Fuentedeprrafopredeter"/>
    <w:link w:val="Textoindependiente"/>
    <w:rsid w:val="00BD5823"/>
    <w:rPr>
      <w:rFonts w:ascii="Times New Roman" w:eastAsia="Times New Roman" w:hAnsi="Times New Roman" w:cs="Times New Roman"/>
      <w:lang w:val="es-ES" w:eastAsia="es-ES"/>
    </w:rPr>
  </w:style>
  <w:style w:type="character" w:customStyle="1" w:styleId="Ttulo1Car">
    <w:name w:val="Título 1 Car"/>
    <w:basedOn w:val="Fuentedeprrafopredeter"/>
    <w:link w:val="Ttulo1"/>
    <w:rsid w:val="00714B58"/>
    <w:rPr>
      <w:rFonts w:ascii="Arial" w:eastAsia="Times New Roman" w:hAnsi="Arial" w:cs="Arial"/>
      <w:b/>
      <w:bCs/>
      <w:sz w:val="28"/>
      <w:lang w:val="es-ES" w:eastAsia="es-ES"/>
    </w:rPr>
  </w:style>
  <w:style w:type="character" w:customStyle="1" w:styleId="Ttulo2Car">
    <w:name w:val="Título 2 Car"/>
    <w:basedOn w:val="Fuentedeprrafopredeter"/>
    <w:link w:val="Ttulo2"/>
    <w:rsid w:val="00714B58"/>
    <w:rPr>
      <w:rFonts w:ascii="Arial" w:eastAsia="Times New Roman" w:hAnsi="Arial" w:cs="Arial"/>
      <w:b/>
      <w:bCs/>
      <w:sz w:val="20"/>
      <w:szCs w:val="20"/>
      <w:lang w:val="es-ES" w:eastAsia="es-ES"/>
    </w:rPr>
  </w:style>
  <w:style w:type="character" w:styleId="Hipervnculo">
    <w:name w:val="Hyperlink"/>
    <w:uiPriority w:val="99"/>
    <w:unhideWhenUsed/>
    <w:rsid w:val="008D47E7"/>
    <w:rPr>
      <w:color w:val="0563C1"/>
      <w:u w:val="single"/>
    </w:rPr>
  </w:style>
  <w:style w:type="paragraph" w:customStyle="1" w:styleId="Listavistosa-nfasis11">
    <w:name w:val="Lista vistosa - Énfasis 11"/>
    <w:basedOn w:val="Normal"/>
    <w:qFormat/>
    <w:rsid w:val="0000400D"/>
    <w:pPr>
      <w:suppressAutoHyphens/>
      <w:spacing w:after="0"/>
      <w:ind w:left="708"/>
    </w:pPr>
    <w:rPr>
      <w:rFonts w:ascii="Times New Roman" w:eastAsia="Times New Roman" w:hAnsi="Times New Roman" w:cs="Times New Roman"/>
      <w:sz w:val="20"/>
      <w:szCs w:val="20"/>
      <w:lang w:eastAsia="es-ES_tradnl"/>
    </w:rPr>
  </w:style>
  <w:style w:type="paragraph" w:customStyle="1" w:styleId="Contenidodelatabla">
    <w:name w:val="Contenido de la tabla"/>
    <w:basedOn w:val="Normal"/>
    <w:rsid w:val="0000400D"/>
    <w:pPr>
      <w:suppressLineNumbers/>
      <w:suppressAutoHyphens/>
      <w:spacing w:after="0"/>
    </w:pPr>
    <w:rPr>
      <w:rFonts w:ascii="Times New Roman" w:eastAsia="Times New Roman" w:hAnsi="Times New Roman" w:cs="Times New Roman"/>
      <w:sz w:val="20"/>
      <w:szCs w:val="20"/>
      <w:lang w:eastAsia="es-ES_tradnl"/>
    </w:rPr>
  </w:style>
  <w:style w:type="paragraph" w:customStyle="1" w:styleId="Prrafodelista1">
    <w:name w:val="Párrafo de lista1"/>
    <w:basedOn w:val="Normal"/>
    <w:rsid w:val="0000400D"/>
    <w:pPr>
      <w:suppressAutoHyphens/>
      <w:spacing w:after="0"/>
      <w:ind w:left="720"/>
    </w:pPr>
    <w:rPr>
      <w:rFonts w:ascii="Times New Roman" w:eastAsia="Times New Roman" w:hAnsi="Times New Roman" w:cs="Times New Roman"/>
      <w:sz w:val="20"/>
      <w:szCs w:val="20"/>
      <w:lang w:eastAsia="es-ES_tradnl"/>
    </w:rPr>
  </w:style>
  <w:style w:type="paragraph" w:styleId="NormalWeb">
    <w:name w:val="Normal (Web)"/>
    <w:basedOn w:val="Normal"/>
    <w:uiPriority w:val="99"/>
    <w:semiHidden/>
    <w:unhideWhenUsed/>
    <w:rsid w:val="00D63585"/>
    <w:rPr>
      <w:rFonts w:ascii="Times New Roman" w:hAnsi="Times New Roman"/>
    </w:rPr>
  </w:style>
  <w:style w:type="character" w:customStyle="1" w:styleId="UnresolvedMention">
    <w:name w:val="Unresolved Mention"/>
    <w:basedOn w:val="Fuentedeprrafopredeter"/>
    <w:uiPriority w:val="99"/>
    <w:semiHidden/>
    <w:unhideWhenUsed/>
    <w:rsid w:val="00D63585"/>
    <w:rPr>
      <w:color w:val="605E5C"/>
      <w:shd w:val="clear" w:color="auto" w:fill="E1DFDD"/>
    </w:rPr>
  </w:style>
  <w:style w:type="character" w:styleId="Nmerodepgina">
    <w:name w:val="page number"/>
    <w:basedOn w:val="Fuentedeprrafopredeter"/>
    <w:uiPriority w:val="99"/>
    <w:semiHidden/>
    <w:unhideWhenUsed/>
    <w:rsid w:val="004A17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844260">
      <w:bodyDiv w:val="1"/>
      <w:marLeft w:val="0"/>
      <w:marRight w:val="0"/>
      <w:marTop w:val="0"/>
      <w:marBottom w:val="0"/>
      <w:divBdr>
        <w:top w:val="none" w:sz="0" w:space="0" w:color="auto"/>
        <w:left w:val="none" w:sz="0" w:space="0" w:color="auto"/>
        <w:bottom w:val="none" w:sz="0" w:space="0" w:color="auto"/>
        <w:right w:val="none" w:sz="0" w:space="0" w:color="auto"/>
      </w:divBdr>
    </w:div>
    <w:div w:id="374818704">
      <w:bodyDiv w:val="1"/>
      <w:marLeft w:val="0"/>
      <w:marRight w:val="0"/>
      <w:marTop w:val="0"/>
      <w:marBottom w:val="0"/>
      <w:divBdr>
        <w:top w:val="none" w:sz="0" w:space="0" w:color="auto"/>
        <w:left w:val="none" w:sz="0" w:space="0" w:color="auto"/>
        <w:bottom w:val="none" w:sz="0" w:space="0" w:color="auto"/>
        <w:right w:val="none" w:sz="0" w:space="0" w:color="auto"/>
      </w:divBdr>
    </w:div>
    <w:div w:id="1030568157">
      <w:bodyDiv w:val="1"/>
      <w:marLeft w:val="0"/>
      <w:marRight w:val="0"/>
      <w:marTop w:val="0"/>
      <w:marBottom w:val="0"/>
      <w:divBdr>
        <w:top w:val="none" w:sz="0" w:space="0" w:color="auto"/>
        <w:left w:val="none" w:sz="0" w:space="0" w:color="auto"/>
        <w:bottom w:val="none" w:sz="0" w:space="0" w:color="auto"/>
        <w:right w:val="none" w:sz="0" w:space="0" w:color="auto"/>
      </w:divBdr>
    </w:div>
    <w:div w:id="1057821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A319093B91AE24DB352F88ABE90F56A" ma:contentTypeVersion="16" ma:contentTypeDescription="Crear nuevo documento." ma:contentTypeScope="" ma:versionID="6f7633e7cb7ae017b9287d15ec56b78d">
  <xsd:schema xmlns:xsd="http://www.w3.org/2001/XMLSchema" xmlns:xs="http://www.w3.org/2001/XMLSchema" xmlns:p="http://schemas.microsoft.com/office/2006/metadata/properties" xmlns:ns2="97b0c205-8f1a-4a60-ab94-d9cbe2e2b449" xmlns:ns3="5d424a63-7b9c-43e9-a681-9c7d36cb6806" targetNamespace="http://schemas.microsoft.com/office/2006/metadata/properties" ma:root="true" ma:fieldsID="6bc059f293215381bc08afcadbfc5cf9" ns2:_="" ns3:_="">
    <xsd:import namespace="97b0c205-8f1a-4a60-ab94-d9cbe2e2b449"/>
    <xsd:import namespace="5d424a63-7b9c-43e9-a681-9c7d36cb68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0c205-8f1a-4a60-ab94-d9cbe2e2b4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Etiquetas de imagen" ma:readOnly="false" ma:fieldId="{5cf76f15-5ced-4ddc-b409-7134ff3c332f}" ma:taxonomyMulti="true" ma:sspId="ca395104-5575-4b74-80be-5d624030cd9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424a63-7b9c-43e9-a681-9c7d36cb6806"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TaxCatchAll" ma:index="23" nillable="true" ma:displayName="Taxonomy Catch All Column" ma:hidden="true" ma:list="{b430405f-ab22-460c-ac3c-0f58b509a40c}" ma:internalName="TaxCatchAll" ma:showField="CatchAllData" ma:web="5d424a63-7b9c-43e9-a681-9c7d36cb68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d424a63-7b9c-43e9-a681-9c7d36cb6806" xsi:nil="true"/>
    <lcf76f155ced4ddcb4097134ff3c332f xmlns="97b0c205-8f1a-4a60-ab94-d9cbe2e2b449">
      <Terms xmlns="http://schemas.microsoft.com/office/infopath/2007/PartnerControls"/>
    </lcf76f155ced4ddcb4097134ff3c332f>
    <SharedWithUsers xmlns="5d424a63-7b9c-43e9-a681-9c7d36cb6806">
      <UserInfo>
        <DisplayName>Ana Eseverri Mayer</DisplayName>
        <AccountId>14</AccountId>
        <AccountType/>
      </UserInfo>
      <UserInfo>
        <DisplayName>Monica Chelucci</DisplayName>
        <AccountId>21</AccountId>
        <AccountType/>
      </UserInfo>
    </SharedWithUsers>
  </documentManagement>
</p:properties>
</file>

<file path=customXml/itemProps1.xml><?xml version="1.0" encoding="utf-8"?>
<ds:datastoreItem xmlns:ds="http://schemas.openxmlformats.org/officeDocument/2006/customXml" ds:itemID="{D337483A-E5D4-4E33-ADCB-133C003F0381}">
  <ds:schemaRefs>
    <ds:schemaRef ds:uri="http://schemas.microsoft.com/sharepoint/v3/contenttype/forms"/>
  </ds:schemaRefs>
</ds:datastoreItem>
</file>

<file path=customXml/itemProps2.xml><?xml version="1.0" encoding="utf-8"?>
<ds:datastoreItem xmlns:ds="http://schemas.openxmlformats.org/officeDocument/2006/customXml" ds:itemID="{D89E4AB1-A21F-4E3A-82B4-9729C7E32697}"/>
</file>

<file path=customXml/itemProps3.xml><?xml version="1.0" encoding="utf-8"?>
<ds:datastoreItem xmlns:ds="http://schemas.openxmlformats.org/officeDocument/2006/customXml" ds:itemID="{90E80883-D8FC-40B5-B9F1-AA871D94C387}">
  <ds:schemaRefs>
    <ds:schemaRef ds:uri="http://schemas.microsoft.com/office/2006/metadata/properties"/>
    <ds:schemaRef ds:uri="http://schemas.microsoft.com/office/infopath/2007/PartnerControls"/>
    <ds:schemaRef ds:uri="ce39269b-a232-4e81-b309-01030a01ee1a"/>
    <ds:schemaRef ds:uri="af958da6-7ea0-44b0-94e4-de5b51a504bc"/>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1</Pages>
  <Words>2654</Words>
  <Characters>14603</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mg</Company>
  <LinksUpToDate>false</LinksUpToDate>
  <CharactersWithSpaces>17223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Antonio</cp:lastModifiedBy>
  <cp:revision>27</cp:revision>
  <cp:lastPrinted>2018-10-08T14:43:00Z</cp:lastPrinted>
  <dcterms:created xsi:type="dcterms:W3CDTF">2019-03-13T12:29:00Z</dcterms:created>
  <dcterms:modified xsi:type="dcterms:W3CDTF">2022-11-16T10:16:00Z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0x0101006A319093B91AE24DB352F88ABE90F56A</vt:lpwstr>
  </property>
  <property fmtid="{D5CDD505-2E9C-101B-9397-08002B2CF9AE}" pid="3" name="MediaServiceImageTags">
    <vt:lpwstr/>
  </property>
</Properties>
</file>